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79" w:lineRule="exact"/>
        <w:jc w:val="left"/>
        <w:rPr>
          <w:rFonts w:hint="eastAsia" w:ascii="方正小标宋简体" w:hAnsi="方正小标宋简体" w:eastAsia="方正小标宋简体" w:cs="方正小标宋简体"/>
          <w:sz w:val="44"/>
          <w:szCs w:val="44"/>
          <w:highlight w:val="none"/>
          <w:lang w:val="en-US" w:eastAsia="zh-CN"/>
        </w:rPr>
      </w:pPr>
      <w:bookmarkStart w:id="0" w:name="_Toc9201"/>
      <w:bookmarkStart w:id="1" w:name="_Toc9452"/>
      <w:bookmarkStart w:id="2" w:name="_Toc15254"/>
      <w:bookmarkStart w:id="3" w:name="_Toc24193"/>
      <w:bookmarkStart w:id="4" w:name="_Toc5538"/>
      <w:bookmarkStart w:id="5" w:name="_Toc18726"/>
    </w:p>
    <w:p>
      <w:pPr>
        <w:spacing w:beforeLines="0" w:afterLines="0" w:line="579" w:lineRule="exact"/>
        <w:jc w:val="center"/>
        <w:rPr>
          <w:rFonts w:hint="eastAsia" w:ascii="方正小标宋简体" w:hAnsi="方正小标宋简体" w:eastAsia="方正小标宋简体" w:cs="方正小标宋简体"/>
          <w:sz w:val="44"/>
          <w:szCs w:val="44"/>
          <w:highlight w:val="none"/>
          <w:lang w:val="en-US"/>
        </w:rPr>
      </w:pPr>
      <w:r>
        <w:rPr>
          <w:rFonts w:hint="eastAsia" w:ascii="方正小标宋简体" w:hAnsi="方正小标宋简体" w:eastAsia="方正小标宋简体" w:cs="方正小标宋简体"/>
          <w:sz w:val="44"/>
          <w:szCs w:val="44"/>
          <w:highlight w:val="none"/>
          <w:lang w:val="en-US" w:eastAsia="zh-CN"/>
        </w:rPr>
        <w:t>2024年</w:t>
      </w:r>
      <w:r>
        <w:rPr>
          <w:rFonts w:hint="eastAsia" w:ascii="方正小标宋简体" w:hAnsi="方正小标宋简体" w:eastAsia="方正小标宋简体" w:cs="方正小标宋简体"/>
          <w:sz w:val="44"/>
          <w:szCs w:val="44"/>
          <w:highlight w:val="none"/>
          <w:lang w:val="en-US"/>
        </w:rPr>
        <w:t>珠海市</w:t>
      </w:r>
      <w:r>
        <w:rPr>
          <w:rFonts w:hint="eastAsia" w:ascii="方正小标宋简体" w:hAnsi="方正小标宋简体" w:eastAsia="方正小标宋简体" w:cs="方正小标宋简体"/>
          <w:sz w:val="44"/>
          <w:szCs w:val="44"/>
          <w:highlight w:val="none"/>
        </w:rPr>
        <w:t>技工院校</w:t>
      </w:r>
      <w:r>
        <w:rPr>
          <w:rFonts w:hint="eastAsia" w:ascii="方正小标宋简体" w:hAnsi="方正小标宋简体" w:eastAsia="方正小标宋简体" w:cs="方正小标宋简体"/>
          <w:sz w:val="44"/>
          <w:szCs w:val="44"/>
          <w:highlight w:val="none"/>
          <w:lang w:val="en-US" w:eastAsia="zh-CN"/>
        </w:rPr>
        <w:t>和</w:t>
      </w:r>
      <w:r>
        <w:rPr>
          <w:rFonts w:hint="eastAsia" w:ascii="方正小标宋简体" w:hAnsi="方正小标宋简体" w:eastAsia="方正小标宋简体" w:cs="方正小标宋简体"/>
          <w:sz w:val="44"/>
          <w:szCs w:val="44"/>
          <w:highlight w:val="none"/>
          <w:lang w:val="en-US"/>
        </w:rPr>
        <w:t>职业培训学校</w:t>
      </w:r>
      <w:bookmarkEnd w:id="0"/>
      <w:bookmarkEnd w:id="1"/>
      <w:bookmarkEnd w:id="2"/>
      <w:bookmarkEnd w:id="3"/>
      <w:bookmarkEnd w:id="4"/>
      <w:bookmarkEnd w:id="5"/>
    </w:p>
    <w:p>
      <w:pPr>
        <w:spacing w:beforeLines="0" w:afterLines="0" w:line="579" w:lineRule="exact"/>
        <w:jc w:val="center"/>
        <w:rPr>
          <w:rFonts w:hint="eastAsia" w:ascii="方正小标宋简体" w:hAnsi="方正小标宋简体" w:eastAsia="方正小标宋简体" w:cs="方正小标宋简体"/>
          <w:sz w:val="44"/>
          <w:szCs w:val="44"/>
          <w:highlight w:val="none"/>
        </w:rPr>
      </w:pPr>
      <w:bookmarkStart w:id="6" w:name="_Toc21804"/>
      <w:bookmarkStart w:id="7" w:name="_Toc6512"/>
      <w:bookmarkStart w:id="8" w:name="_Toc32612"/>
      <w:bookmarkStart w:id="9" w:name="_Toc14807"/>
      <w:bookmarkStart w:id="10" w:name="_Toc21593"/>
      <w:bookmarkStart w:id="11" w:name="_Toc20936"/>
      <w:r>
        <w:rPr>
          <w:rFonts w:hint="eastAsia" w:ascii="方正小标宋简体" w:hAnsi="方正小标宋简体" w:eastAsia="方正小标宋简体" w:cs="方正小标宋简体"/>
          <w:sz w:val="44"/>
          <w:szCs w:val="44"/>
          <w:highlight w:val="none"/>
        </w:rPr>
        <w:t>教师职业能力大赛</w:t>
      </w:r>
      <w:r>
        <w:rPr>
          <w:rFonts w:hint="eastAsia" w:ascii="方正小标宋简体" w:hAnsi="方正小标宋简体" w:eastAsia="方正小标宋简体" w:cs="方正小标宋简体"/>
          <w:sz w:val="44"/>
          <w:szCs w:val="44"/>
          <w:highlight w:val="none"/>
          <w:lang w:eastAsia="zh-CN"/>
        </w:rPr>
        <w:t>工作</w:t>
      </w:r>
      <w:r>
        <w:rPr>
          <w:rFonts w:hint="eastAsia" w:ascii="方正小标宋简体" w:hAnsi="方正小标宋简体" w:eastAsia="方正小标宋简体" w:cs="方正小标宋简体"/>
          <w:sz w:val="44"/>
          <w:szCs w:val="44"/>
          <w:highlight w:val="none"/>
        </w:rPr>
        <w:t>方案</w:t>
      </w:r>
      <w:bookmarkEnd w:id="6"/>
      <w:bookmarkEnd w:id="7"/>
      <w:bookmarkEnd w:id="8"/>
      <w:bookmarkEnd w:id="9"/>
      <w:bookmarkEnd w:id="10"/>
      <w:bookmarkEnd w:id="11"/>
    </w:p>
    <w:p>
      <w:pPr>
        <w:spacing w:beforeLines="0" w:afterLines="0" w:line="579" w:lineRule="exact"/>
        <w:jc w:val="left"/>
        <w:rPr>
          <w:rFonts w:hint="eastAsia" w:ascii="仿宋" w:hAnsi="仿宋" w:eastAsia="仿宋" w:cs="仿宋"/>
          <w:sz w:val="32"/>
          <w:szCs w:val="32"/>
          <w:highlight w:val="none"/>
        </w:rPr>
      </w:pP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kern w:val="2"/>
          <w:sz w:val="32"/>
          <w:szCs w:val="32"/>
          <w:highlight w:val="none"/>
          <w:lang w:val="en-US" w:eastAsia="zh-CN"/>
        </w:rPr>
        <w:t>为深入贯彻习近平总书记关于技能人才工作的重要指示精神，全面贯彻党的教育方针，落实立德树人根本任务，</w:t>
      </w:r>
      <w:r>
        <w:rPr>
          <w:rFonts w:hint="eastAsia" w:ascii="仿宋" w:hAnsi="仿宋" w:eastAsia="仿宋" w:cs="仿宋"/>
          <w:color w:val="auto"/>
          <w:sz w:val="32"/>
          <w:szCs w:val="32"/>
          <w:highlight w:val="none"/>
          <w:shd w:val="clear" w:color="auto" w:fill="auto"/>
        </w:rPr>
        <w:t>大力发展技工教育，加强技工院校</w:t>
      </w:r>
      <w:r>
        <w:rPr>
          <w:rFonts w:hint="eastAsia" w:ascii="仿宋" w:hAnsi="仿宋" w:eastAsia="仿宋" w:cs="仿宋"/>
          <w:color w:val="auto"/>
          <w:sz w:val="32"/>
          <w:szCs w:val="32"/>
          <w:highlight w:val="none"/>
          <w:shd w:val="clear" w:color="auto" w:fill="auto"/>
          <w:lang w:val="en-US" w:eastAsia="zh-CN"/>
        </w:rPr>
        <w:t>和</w:t>
      </w:r>
      <w:r>
        <w:rPr>
          <w:rFonts w:hint="eastAsia" w:ascii="仿宋" w:hAnsi="仿宋" w:eastAsia="仿宋" w:cs="仿宋"/>
          <w:color w:val="auto"/>
          <w:sz w:val="32"/>
          <w:szCs w:val="32"/>
          <w:highlight w:val="none"/>
          <w:shd w:val="clear" w:color="auto" w:fill="auto"/>
          <w:lang w:eastAsia="zh-CN"/>
        </w:rPr>
        <w:t>职业培训学校</w:t>
      </w:r>
      <w:r>
        <w:rPr>
          <w:rFonts w:hint="eastAsia" w:ascii="仿宋" w:hAnsi="仿宋" w:eastAsia="仿宋" w:cs="仿宋"/>
          <w:color w:val="auto"/>
          <w:sz w:val="32"/>
          <w:szCs w:val="32"/>
          <w:highlight w:val="none"/>
          <w:shd w:val="clear" w:color="auto" w:fill="auto"/>
        </w:rPr>
        <w:t>教师队伍建设，促进工学一体化教学改革，</w:t>
      </w:r>
      <w:r>
        <w:rPr>
          <w:rFonts w:hint="eastAsia" w:ascii="仿宋" w:hAnsi="仿宋" w:eastAsia="仿宋" w:cs="仿宋"/>
          <w:color w:val="auto"/>
          <w:sz w:val="32"/>
          <w:szCs w:val="32"/>
          <w:highlight w:val="none"/>
          <w:shd w:val="clear" w:color="auto" w:fill="auto"/>
          <w:lang w:eastAsia="zh-CN"/>
        </w:rPr>
        <w:t>加快技工教育</w:t>
      </w:r>
      <w:r>
        <w:rPr>
          <w:rFonts w:hint="eastAsia" w:ascii="仿宋" w:hAnsi="仿宋" w:eastAsia="仿宋" w:cs="仿宋"/>
          <w:color w:val="auto"/>
          <w:kern w:val="2"/>
          <w:sz w:val="32"/>
          <w:szCs w:val="32"/>
          <w:highlight w:val="none"/>
          <w:lang w:val="en-US" w:eastAsia="zh-CN"/>
        </w:rPr>
        <w:t>高质量发展，现</w:t>
      </w:r>
      <w:r>
        <w:rPr>
          <w:rFonts w:hint="eastAsia" w:ascii="仿宋" w:hAnsi="仿宋" w:eastAsia="仿宋" w:cs="仿宋"/>
          <w:color w:val="auto"/>
          <w:sz w:val="32"/>
          <w:szCs w:val="32"/>
          <w:highlight w:val="none"/>
          <w:shd w:val="clear" w:color="auto" w:fill="auto"/>
        </w:rPr>
        <w:t>举办</w:t>
      </w:r>
      <w:r>
        <w:rPr>
          <w:rFonts w:hint="eastAsia" w:ascii="仿宋" w:hAnsi="仿宋" w:eastAsia="仿宋" w:cs="仿宋"/>
          <w:color w:val="auto"/>
          <w:sz w:val="32"/>
          <w:szCs w:val="32"/>
          <w:highlight w:val="none"/>
          <w:shd w:val="clear" w:color="auto" w:fill="auto"/>
          <w:lang w:val="en-US" w:eastAsia="zh-CN"/>
        </w:rPr>
        <w:t>2024年</w:t>
      </w:r>
      <w:r>
        <w:rPr>
          <w:rFonts w:hint="eastAsia" w:ascii="仿宋" w:hAnsi="仿宋" w:eastAsia="仿宋" w:cs="仿宋"/>
          <w:color w:val="auto"/>
          <w:sz w:val="32"/>
          <w:szCs w:val="32"/>
          <w:highlight w:val="none"/>
          <w:shd w:val="clear" w:color="auto" w:fill="auto"/>
          <w:lang w:val="en-US"/>
        </w:rPr>
        <w:t>珠海市</w:t>
      </w:r>
      <w:r>
        <w:rPr>
          <w:rFonts w:hint="eastAsia" w:ascii="仿宋" w:hAnsi="仿宋" w:eastAsia="仿宋" w:cs="仿宋"/>
          <w:color w:val="auto"/>
          <w:sz w:val="32"/>
          <w:szCs w:val="32"/>
          <w:highlight w:val="none"/>
          <w:shd w:val="clear" w:color="auto" w:fill="auto"/>
        </w:rPr>
        <w:t>技工院校</w:t>
      </w:r>
      <w:r>
        <w:rPr>
          <w:rFonts w:hint="eastAsia" w:ascii="仿宋" w:hAnsi="仿宋" w:eastAsia="仿宋" w:cs="仿宋"/>
          <w:color w:val="auto"/>
          <w:sz w:val="32"/>
          <w:szCs w:val="32"/>
          <w:highlight w:val="none"/>
          <w:shd w:val="clear" w:color="auto" w:fill="auto"/>
          <w:lang w:val="en-US" w:eastAsia="zh-CN"/>
        </w:rPr>
        <w:t>和</w:t>
      </w:r>
      <w:r>
        <w:rPr>
          <w:rFonts w:hint="eastAsia" w:ascii="仿宋" w:hAnsi="仿宋" w:eastAsia="仿宋" w:cs="仿宋"/>
          <w:color w:val="auto"/>
          <w:sz w:val="32"/>
          <w:szCs w:val="32"/>
          <w:highlight w:val="none"/>
          <w:shd w:val="clear" w:color="auto" w:fill="auto"/>
          <w:lang w:val="en-US"/>
        </w:rPr>
        <w:t>职业培训学校</w:t>
      </w:r>
      <w:r>
        <w:rPr>
          <w:rFonts w:hint="eastAsia" w:ascii="仿宋" w:hAnsi="仿宋" w:eastAsia="仿宋" w:cs="仿宋"/>
          <w:color w:val="auto"/>
          <w:sz w:val="32"/>
          <w:szCs w:val="32"/>
          <w:highlight w:val="none"/>
          <w:shd w:val="clear" w:color="auto" w:fill="auto"/>
        </w:rPr>
        <w:t>教师职业能力大赛，具体工作方案如下：</w:t>
      </w: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rPr>
        <w:t>—、基本原则</w:t>
      </w:r>
      <w:r>
        <w:rPr>
          <w:rFonts w:hint="eastAsia" w:ascii="黑体" w:hAnsi="黑体" w:eastAsia="黑体" w:cs="黑体"/>
          <w:b w:val="0"/>
          <w:bCs w:val="0"/>
          <w:sz w:val="32"/>
          <w:szCs w:val="32"/>
          <w:highlight w:val="none"/>
          <w:lang w:val="en-US" w:eastAsia="zh-CN"/>
        </w:rPr>
        <w:t xml:space="preserve"> </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楷体" w:hAnsi="楷体" w:eastAsia="楷体" w:cs="楷体"/>
          <w:b w:val="0"/>
          <w:bCs w:val="0"/>
          <w:sz w:val="32"/>
          <w:szCs w:val="32"/>
          <w:highlight w:val="none"/>
        </w:rPr>
        <w:t>（一）坚持对标国赛、</w:t>
      </w:r>
      <w:r>
        <w:rPr>
          <w:rFonts w:hint="eastAsia" w:ascii="楷体" w:hAnsi="楷体" w:eastAsia="楷体" w:cs="楷体"/>
          <w:b w:val="0"/>
          <w:bCs w:val="0"/>
          <w:sz w:val="32"/>
          <w:szCs w:val="32"/>
          <w:highlight w:val="none"/>
          <w:lang w:val="en-US"/>
        </w:rPr>
        <w:t>省赛</w:t>
      </w:r>
      <w:r>
        <w:rPr>
          <w:rFonts w:hint="eastAsia" w:ascii="楷体" w:hAnsi="楷体" w:eastAsia="楷体" w:cs="楷体"/>
          <w:b w:val="0"/>
          <w:bCs w:val="0"/>
          <w:sz w:val="32"/>
          <w:szCs w:val="32"/>
          <w:highlight w:val="none"/>
        </w:rPr>
        <w:t>的原则。</w:t>
      </w:r>
      <w:r>
        <w:rPr>
          <w:rFonts w:hint="eastAsia" w:ascii="仿宋" w:hAnsi="仿宋" w:eastAsia="仿宋" w:cs="仿宋"/>
          <w:color w:val="auto"/>
          <w:sz w:val="32"/>
          <w:szCs w:val="32"/>
          <w:highlight w:val="none"/>
          <w:shd w:val="clear" w:color="auto" w:fill="auto"/>
        </w:rPr>
        <w:t>参照</w:t>
      </w:r>
      <w:r>
        <w:rPr>
          <w:rFonts w:hint="eastAsia" w:ascii="仿宋" w:hAnsi="仿宋" w:eastAsia="仿宋" w:cs="仿宋"/>
          <w:color w:val="auto"/>
          <w:sz w:val="32"/>
          <w:szCs w:val="32"/>
          <w:highlight w:val="none"/>
          <w:shd w:val="clear" w:color="auto" w:fill="auto"/>
          <w:lang w:val="en-US" w:eastAsia="zh-CN"/>
        </w:rPr>
        <w:t>国家</w:t>
      </w:r>
      <w:r>
        <w:rPr>
          <w:rFonts w:hint="eastAsia" w:ascii="仿宋" w:hAnsi="仿宋" w:eastAsia="仿宋" w:cs="仿宋"/>
          <w:color w:val="auto"/>
          <w:sz w:val="32"/>
          <w:szCs w:val="32"/>
          <w:highlight w:val="none"/>
          <w:shd w:val="clear" w:color="auto" w:fill="auto"/>
          <w:lang w:val="en-US" w:eastAsia="zh-CN"/>
        </w:rPr>
        <w:t>级、省级</w:t>
      </w:r>
      <w:r>
        <w:rPr>
          <w:rFonts w:hint="eastAsia" w:ascii="仿宋" w:hAnsi="仿宋" w:eastAsia="仿宋" w:cs="仿宋"/>
          <w:color w:val="auto"/>
          <w:sz w:val="32"/>
          <w:szCs w:val="32"/>
          <w:highlight w:val="none"/>
          <w:shd w:val="clear" w:color="auto" w:fill="auto"/>
        </w:rPr>
        <w:t>技工院校教师职业能力大赛的标准和规则，在大赛项目、选拔内容及要求等方面与国赛</w:t>
      </w:r>
      <w:r>
        <w:rPr>
          <w:rFonts w:hint="eastAsia" w:ascii="仿宋" w:hAnsi="仿宋" w:eastAsia="仿宋" w:cs="仿宋"/>
          <w:color w:val="auto"/>
          <w:sz w:val="32"/>
          <w:szCs w:val="32"/>
          <w:highlight w:val="none"/>
          <w:shd w:val="clear" w:color="auto" w:fill="auto"/>
          <w:lang w:val="en-US" w:eastAsia="zh-CN"/>
        </w:rPr>
        <w:t>、省赛</w:t>
      </w:r>
      <w:r>
        <w:rPr>
          <w:rFonts w:hint="eastAsia" w:ascii="仿宋" w:hAnsi="仿宋" w:eastAsia="仿宋" w:cs="仿宋"/>
          <w:color w:val="auto"/>
          <w:sz w:val="32"/>
          <w:szCs w:val="32"/>
          <w:highlight w:val="none"/>
          <w:shd w:val="clear" w:color="auto" w:fill="auto"/>
        </w:rPr>
        <w:t>对标，</w:t>
      </w:r>
      <w:r>
        <w:rPr>
          <w:rFonts w:hint="eastAsia" w:ascii="仿宋" w:hAnsi="仿宋" w:eastAsia="仿宋" w:cs="仿宋"/>
          <w:color w:val="auto"/>
          <w:sz w:val="32"/>
          <w:szCs w:val="32"/>
          <w:highlight w:val="none"/>
          <w:shd w:val="clear" w:color="auto" w:fill="auto"/>
          <w:lang w:val="en-US"/>
        </w:rPr>
        <w:t>各参赛学校</w:t>
      </w:r>
      <w:r>
        <w:rPr>
          <w:rFonts w:hint="eastAsia" w:ascii="仿宋" w:hAnsi="仿宋" w:eastAsia="仿宋" w:cs="仿宋"/>
          <w:color w:val="auto"/>
          <w:sz w:val="32"/>
          <w:szCs w:val="32"/>
          <w:highlight w:val="none"/>
          <w:shd w:val="clear" w:color="auto" w:fill="auto"/>
        </w:rPr>
        <w:t>要按照大赛要求，落实工作责任</w:t>
      </w:r>
      <w:r>
        <w:rPr>
          <w:rFonts w:hint="eastAsia" w:ascii="仿宋" w:hAnsi="仿宋" w:eastAsia="仿宋" w:cs="仿宋"/>
          <w:color w:val="auto"/>
          <w:sz w:val="32"/>
          <w:szCs w:val="32"/>
          <w:highlight w:val="none"/>
          <w:shd w:val="clear" w:color="auto" w:fill="auto"/>
          <w:lang w:eastAsia="zh-CN"/>
        </w:rPr>
        <w:t>，</w:t>
      </w:r>
      <w:r>
        <w:rPr>
          <w:rFonts w:hint="eastAsia" w:ascii="仿宋" w:hAnsi="仿宋" w:eastAsia="仿宋" w:cs="仿宋"/>
          <w:color w:val="auto"/>
          <w:sz w:val="32"/>
          <w:szCs w:val="32"/>
          <w:highlight w:val="none"/>
          <w:shd w:val="clear" w:color="auto" w:fill="auto"/>
        </w:rPr>
        <w:t>确保选拔最优秀的选手参加大赛。</w:t>
      </w:r>
    </w:p>
    <w:p>
      <w:pPr>
        <w:pStyle w:val="20"/>
        <w:keepNext w:val="0"/>
        <w:keepLines w:val="0"/>
        <w:pageBreakBefore w:val="0"/>
        <w:widowControl w:val="0"/>
        <w:shd w:val="clear" w:color="auto" w:fill="auto"/>
        <w:tabs>
          <w:tab w:val="left" w:pos="1622"/>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楷体" w:hAnsi="楷体" w:eastAsia="楷体" w:cs="楷体"/>
          <w:b w:val="0"/>
          <w:bCs w:val="0"/>
          <w:sz w:val="32"/>
          <w:szCs w:val="32"/>
          <w:highlight w:val="none"/>
        </w:rPr>
        <w:t>（二）坚持节俭办赛</w:t>
      </w:r>
      <w:r>
        <w:rPr>
          <w:rFonts w:hint="eastAsia" w:ascii="楷体" w:hAnsi="楷体" w:eastAsia="楷体" w:cs="楷体"/>
          <w:b w:val="0"/>
          <w:bCs w:val="0"/>
          <w:sz w:val="32"/>
          <w:szCs w:val="32"/>
          <w:highlight w:val="none"/>
          <w:lang w:eastAsia="zh-CN"/>
        </w:rPr>
        <w:t>的</w:t>
      </w:r>
      <w:r>
        <w:rPr>
          <w:rFonts w:hint="eastAsia" w:ascii="楷体" w:hAnsi="楷体" w:eastAsia="楷体" w:cs="楷体"/>
          <w:b w:val="0"/>
          <w:bCs w:val="0"/>
          <w:sz w:val="32"/>
          <w:szCs w:val="32"/>
          <w:highlight w:val="none"/>
        </w:rPr>
        <w:t>原则。</w:t>
      </w:r>
      <w:r>
        <w:rPr>
          <w:rFonts w:hint="eastAsia" w:ascii="仿宋" w:hAnsi="仿宋" w:eastAsia="仿宋" w:cs="仿宋"/>
          <w:color w:val="auto"/>
          <w:sz w:val="32"/>
          <w:szCs w:val="32"/>
          <w:highlight w:val="none"/>
          <w:shd w:val="clear" w:color="auto" w:fill="auto"/>
        </w:rPr>
        <w:t>将厉行节俭作为举办大赛的基本导向，做好规划统筹，控制办赛成本，明确责任分工，规范使用资金，确保节俭、高效、廉洁地做好备赛办赛工作。</w:t>
      </w:r>
    </w:p>
    <w:p>
      <w:pPr>
        <w:pStyle w:val="20"/>
        <w:keepNext w:val="0"/>
        <w:keepLines w:val="0"/>
        <w:pageBreakBefore w:val="0"/>
        <w:widowControl w:val="0"/>
        <w:shd w:val="clear" w:color="auto" w:fill="auto"/>
        <w:tabs>
          <w:tab w:val="left" w:pos="1629"/>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仿宋" w:hAnsi="仿宋" w:eastAsia="仿宋" w:cs="仿宋"/>
          <w:b/>
          <w:bCs/>
          <w:color w:val="auto"/>
          <w:sz w:val="32"/>
          <w:szCs w:val="32"/>
          <w:highlight w:val="none"/>
          <w:shd w:val="clear" w:color="auto" w:fill="auto"/>
          <w:lang w:val="en-US" w:eastAsia="zh-CN"/>
        </w:rPr>
      </w:pPr>
      <w:r>
        <w:rPr>
          <w:rFonts w:hint="eastAsia" w:ascii="楷体" w:hAnsi="楷体" w:eastAsia="楷体" w:cs="楷体"/>
          <w:b w:val="0"/>
          <w:bCs w:val="0"/>
          <w:sz w:val="32"/>
          <w:szCs w:val="32"/>
          <w:highlight w:val="none"/>
        </w:rPr>
        <w:t>（三）坚持公开、公平、公正</w:t>
      </w:r>
      <w:r>
        <w:rPr>
          <w:rFonts w:hint="eastAsia" w:ascii="楷体" w:hAnsi="楷体" w:eastAsia="楷体" w:cs="楷体"/>
          <w:b w:val="0"/>
          <w:bCs w:val="0"/>
          <w:sz w:val="32"/>
          <w:szCs w:val="32"/>
          <w:highlight w:val="none"/>
          <w:lang w:eastAsia="zh-CN"/>
        </w:rPr>
        <w:t>的</w:t>
      </w:r>
      <w:r>
        <w:rPr>
          <w:rFonts w:hint="eastAsia" w:ascii="楷体" w:hAnsi="楷体" w:eastAsia="楷体" w:cs="楷体"/>
          <w:b w:val="0"/>
          <w:bCs w:val="0"/>
          <w:sz w:val="32"/>
          <w:szCs w:val="32"/>
          <w:highlight w:val="none"/>
        </w:rPr>
        <w:t>原则。</w:t>
      </w:r>
      <w:r>
        <w:rPr>
          <w:rFonts w:hint="eastAsia" w:ascii="仿宋" w:hAnsi="仿宋" w:eastAsia="仿宋" w:cs="仿宋"/>
          <w:color w:val="auto"/>
          <w:sz w:val="32"/>
          <w:szCs w:val="32"/>
          <w:highlight w:val="none"/>
          <w:shd w:val="clear" w:color="auto" w:fill="auto"/>
        </w:rPr>
        <w:t>实行大赛技术文件公开、大赛组织严谨、大赛过程开放、大赛结果接受监督</w:t>
      </w:r>
      <w:r>
        <w:rPr>
          <w:rFonts w:hint="eastAsia" w:ascii="仿宋" w:hAnsi="仿宋" w:eastAsia="仿宋" w:cs="仿宋"/>
          <w:color w:val="auto"/>
          <w:sz w:val="32"/>
          <w:szCs w:val="32"/>
          <w:highlight w:val="none"/>
          <w:shd w:val="clear" w:color="auto" w:fill="auto"/>
          <w:lang w:eastAsia="zh-CN"/>
        </w:rPr>
        <w:t>、适当倾斜支持民办学校</w:t>
      </w:r>
      <w:r>
        <w:rPr>
          <w:rFonts w:hint="eastAsia" w:ascii="仿宋" w:hAnsi="仿宋" w:eastAsia="仿宋" w:cs="仿宋"/>
          <w:color w:val="auto"/>
          <w:sz w:val="32"/>
          <w:szCs w:val="32"/>
          <w:highlight w:val="none"/>
          <w:shd w:val="clear" w:color="auto" w:fill="auto"/>
        </w:rPr>
        <w:t>的办赛方针，确保大赛保持强盛的生命力。</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黑体" w:hAnsi="黑体" w:eastAsia="黑体" w:cs="黑体"/>
          <w:b w:val="0"/>
          <w:bCs w:val="0"/>
          <w:color w:val="000000"/>
          <w:sz w:val="32"/>
          <w:szCs w:val="32"/>
          <w:highlight w:val="none"/>
          <w:lang w:val="en-US" w:eastAsia="zh-CN" w:bidi="zh-CN"/>
        </w:rPr>
      </w:pPr>
      <w:r>
        <w:rPr>
          <w:rFonts w:hint="eastAsia" w:ascii="黑体" w:hAnsi="黑体" w:eastAsia="黑体" w:cs="黑体"/>
          <w:b w:val="0"/>
          <w:bCs w:val="0"/>
          <w:color w:val="000000"/>
          <w:sz w:val="32"/>
          <w:szCs w:val="32"/>
          <w:highlight w:val="none"/>
          <w:lang w:val="en-US" w:eastAsia="zh-CN" w:bidi="zh-CN"/>
        </w:rPr>
        <w:t>二、大赛时间</w:t>
      </w:r>
    </w:p>
    <w:p>
      <w:pPr>
        <w:pStyle w:val="20"/>
        <w:keepNext w:val="0"/>
        <w:keepLines w:val="0"/>
        <w:pageBreakBefore w:val="0"/>
        <w:widowControl w:val="0"/>
        <w:numPr>
          <w:ilvl w:val="0"/>
          <w:numId w:val="0"/>
        </w:numPr>
        <w:shd w:val="clear" w:color="auto" w:fill="auto"/>
        <w:tabs>
          <w:tab w:val="left" w:pos="1281"/>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方案设计评审：2024年8月</w:t>
      </w:r>
      <w:r>
        <w:rPr>
          <w:rFonts w:hint="eastAsia" w:ascii="仿宋" w:hAnsi="仿宋" w:eastAsia="仿宋" w:cs="仿宋"/>
          <w:sz w:val="32"/>
          <w:szCs w:val="32"/>
          <w:highlight w:val="none"/>
          <w:lang w:val="en-US" w:eastAsia="zh-CN"/>
        </w:rPr>
        <w:t>25</w:t>
      </w:r>
      <w:r>
        <w:rPr>
          <w:rFonts w:hint="eastAsia" w:ascii="仿宋" w:hAnsi="仿宋" w:eastAsia="仿宋" w:cs="仿宋"/>
          <w:color w:val="auto"/>
          <w:sz w:val="32"/>
          <w:szCs w:val="32"/>
          <w:highlight w:val="none"/>
          <w:shd w:val="clear" w:color="auto" w:fill="auto"/>
          <w:lang w:val="en-US" w:eastAsia="zh-CN"/>
        </w:rPr>
        <w:t>日</w:t>
      </w:r>
    </w:p>
    <w:p>
      <w:pPr>
        <w:pStyle w:val="20"/>
        <w:keepNext w:val="0"/>
        <w:keepLines w:val="0"/>
        <w:pageBreakBefore w:val="0"/>
        <w:widowControl w:val="0"/>
        <w:numPr>
          <w:ilvl w:val="0"/>
          <w:numId w:val="0"/>
        </w:numPr>
        <w:shd w:val="clear" w:color="auto" w:fill="auto"/>
        <w:tabs>
          <w:tab w:val="left" w:pos="1281"/>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说课与答辩：2024年9月8日</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黑体" w:hAnsi="黑体" w:eastAsia="黑体" w:cs="黑体"/>
          <w:b w:val="0"/>
          <w:bCs w:val="0"/>
          <w:color w:val="000000"/>
          <w:sz w:val="32"/>
          <w:szCs w:val="32"/>
          <w:highlight w:val="none"/>
          <w:lang w:bidi="zh-CN"/>
        </w:rPr>
      </w:pPr>
      <w:r>
        <w:rPr>
          <w:rFonts w:hint="eastAsia" w:ascii="黑体" w:hAnsi="黑体" w:eastAsia="黑体" w:cs="黑体"/>
          <w:b w:val="0"/>
          <w:bCs w:val="0"/>
          <w:color w:val="000000"/>
          <w:sz w:val="32"/>
          <w:szCs w:val="32"/>
          <w:highlight w:val="none"/>
          <w:lang w:eastAsia="zh-CN" w:bidi="zh-CN"/>
        </w:rPr>
        <w:t>三、</w:t>
      </w:r>
      <w:r>
        <w:rPr>
          <w:rFonts w:hint="eastAsia" w:ascii="黑体" w:hAnsi="黑体" w:eastAsia="黑体" w:cs="黑体"/>
          <w:b w:val="0"/>
          <w:bCs w:val="0"/>
          <w:color w:val="000000"/>
          <w:sz w:val="32"/>
          <w:szCs w:val="32"/>
          <w:highlight w:val="none"/>
          <w:lang w:bidi="zh-CN"/>
        </w:rPr>
        <w:t>组织单位</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rPr>
        <w:t>（一）主办单位</w:t>
      </w: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lang w:val="en-US"/>
        </w:rPr>
        <w:t>珠海市</w:t>
      </w:r>
      <w:r>
        <w:rPr>
          <w:rFonts w:hint="eastAsia" w:ascii="仿宋" w:hAnsi="仿宋" w:eastAsia="仿宋" w:cs="仿宋"/>
          <w:color w:val="auto"/>
          <w:sz w:val="32"/>
          <w:szCs w:val="32"/>
          <w:highlight w:val="none"/>
          <w:shd w:val="clear" w:color="auto" w:fill="auto"/>
        </w:rPr>
        <w:t>人力资源和社会保障</w:t>
      </w:r>
      <w:r>
        <w:rPr>
          <w:rFonts w:hint="eastAsia" w:ascii="仿宋" w:hAnsi="仿宋" w:eastAsia="仿宋" w:cs="仿宋"/>
          <w:color w:val="auto"/>
          <w:sz w:val="32"/>
          <w:szCs w:val="32"/>
          <w:highlight w:val="none"/>
          <w:shd w:val="clear" w:color="auto" w:fill="auto"/>
          <w:lang w:val="en-US"/>
        </w:rPr>
        <w:t>局</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rPr>
        <w:t>（二）承办单位</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珠海市技师学院</w:t>
      </w:r>
    </w:p>
    <w:p>
      <w:pPr>
        <w:pStyle w:val="20"/>
        <w:shd w:val="clear" w:color="auto" w:fill="auto"/>
        <w:tabs>
          <w:tab w:val="left" w:pos="1633"/>
        </w:tabs>
        <w:spacing w:beforeLines="0" w:afterLines="0" w:line="579" w:lineRule="exact"/>
        <w:ind w:firstLine="640"/>
        <w:jc w:val="left"/>
        <w:rPr>
          <w:rFonts w:hint="eastAsia" w:ascii="楷体" w:hAnsi="楷体" w:eastAsia="楷体" w:cs="楷体"/>
          <w:color w:val="auto"/>
          <w:sz w:val="32"/>
          <w:szCs w:val="32"/>
          <w:highlight w:val="none"/>
          <w:shd w:val="clear" w:color="auto" w:fill="auto"/>
          <w:lang w:val="en-US" w:eastAsia="zh-CN"/>
        </w:rPr>
      </w:pPr>
      <w:r>
        <w:rPr>
          <w:rFonts w:hint="eastAsia" w:ascii="楷体" w:hAnsi="楷体" w:eastAsia="楷体" w:cs="楷体"/>
          <w:color w:val="auto"/>
          <w:sz w:val="32"/>
          <w:szCs w:val="32"/>
          <w:highlight w:val="none"/>
          <w:shd w:val="clear" w:color="auto" w:fill="auto"/>
          <w:lang w:val="en-US" w:eastAsia="zh-CN"/>
        </w:rPr>
        <w:t>（三）协办单位</w:t>
      </w:r>
    </w:p>
    <w:p>
      <w:pPr>
        <w:spacing w:beforeLines="0" w:afterLines="0" w:line="579" w:lineRule="exact"/>
        <w:ind w:firstLine="640"/>
        <w:jc w:val="left"/>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珠海市职业训练指导服务中心</w:t>
      </w:r>
    </w:p>
    <w:p>
      <w:pPr>
        <w:spacing w:beforeLines="0" w:afterLines="0" w:line="579" w:lineRule="exact"/>
        <w:ind w:firstLine="640"/>
        <w:jc w:val="left"/>
        <w:rPr>
          <w:rFonts w:hint="default"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珠海市职工教育和职业培训协会</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黑体" w:hAnsi="黑体" w:eastAsia="黑体" w:cs="黑体"/>
          <w:b w:val="0"/>
          <w:bCs w:val="0"/>
          <w:color w:val="000000"/>
          <w:sz w:val="32"/>
          <w:szCs w:val="32"/>
          <w:highlight w:val="none"/>
          <w:lang w:bidi="zh-CN"/>
        </w:rPr>
      </w:pPr>
      <w:r>
        <w:rPr>
          <w:rFonts w:hint="eastAsia" w:ascii="黑体" w:hAnsi="黑体" w:eastAsia="黑体" w:cs="黑体"/>
          <w:b w:val="0"/>
          <w:bCs w:val="0"/>
          <w:color w:val="000000"/>
          <w:sz w:val="32"/>
          <w:szCs w:val="32"/>
          <w:highlight w:val="none"/>
          <w:lang w:eastAsia="zh-CN" w:bidi="zh-CN"/>
        </w:rPr>
        <w:t>四、</w:t>
      </w:r>
      <w:r>
        <w:rPr>
          <w:rFonts w:hint="eastAsia" w:ascii="黑体" w:hAnsi="黑体" w:eastAsia="黑体" w:cs="黑体"/>
          <w:b w:val="0"/>
          <w:bCs w:val="0"/>
          <w:color w:val="000000"/>
          <w:sz w:val="32"/>
          <w:szCs w:val="32"/>
          <w:highlight w:val="none"/>
          <w:lang w:bidi="zh-CN"/>
        </w:rPr>
        <w:t>组织机构</w:t>
      </w:r>
    </w:p>
    <w:p>
      <w:pPr>
        <w:pStyle w:val="20"/>
        <w:shd w:val="clear" w:color="auto" w:fill="auto"/>
        <w:spacing w:beforeLines="0" w:afterLines="0" w:line="579" w:lineRule="exact"/>
        <w:ind w:firstLine="640" w:firstLineChars="200"/>
        <w:jc w:val="left"/>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lang w:val="en-US" w:eastAsia="zh-CN"/>
        </w:rPr>
        <w:t>市人力资源社会保障局成立由分管局领导任组长的</w:t>
      </w:r>
      <w:r>
        <w:rPr>
          <w:rFonts w:hint="eastAsia" w:ascii="仿宋" w:hAnsi="仿宋" w:eastAsia="仿宋" w:cs="仿宋"/>
          <w:color w:val="auto"/>
          <w:sz w:val="32"/>
          <w:szCs w:val="32"/>
          <w:highlight w:val="none"/>
          <w:shd w:val="clear" w:color="auto" w:fill="auto"/>
        </w:rPr>
        <w:t>珠海市技工院校</w:t>
      </w:r>
      <w:r>
        <w:rPr>
          <w:rFonts w:hint="eastAsia" w:ascii="仿宋" w:hAnsi="仿宋" w:eastAsia="仿宋" w:cs="仿宋"/>
          <w:color w:val="auto"/>
          <w:sz w:val="32"/>
          <w:szCs w:val="32"/>
          <w:highlight w:val="none"/>
          <w:shd w:val="clear" w:color="auto" w:fill="auto"/>
          <w:lang w:val="en-US" w:eastAsia="zh-CN"/>
        </w:rPr>
        <w:t>和</w:t>
      </w:r>
      <w:r>
        <w:rPr>
          <w:rFonts w:hint="eastAsia" w:ascii="仿宋" w:hAnsi="仿宋" w:eastAsia="仿宋" w:cs="仿宋"/>
          <w:color w:val="auto"/>
          <w:sz w:val="32"/>
          <w:szCs w:val="32"/>
          <w:highlight w:val="none"/>
          <w:shd w:val="clear" w:color="auto" w:fill="auto"/>
        </w:rPr>
        <w:t>职业培训学校</w:t>
      </w:r>
      <w:r>
        <w:rPr>
          <w:rFonts w:hint="eastAsia" w:ascii="仿宋" w:hAnsi="仿宋" w:eastAsia="仿宋" w:cs="仿宋"/>
          <w:color w:val="auto"/>
          <w:sz w:val="32"/>
          <w:szCs w:val="32"/>
          <w:highlight w:val="none"/>
          <w:shd w:val="clear" w:color="auto" w:fill="auto"/>
          <w:lang w:val="en-US"/>
        </w:rPr>
        <w:t>教师职业能力大赛</w:t>
      </w:r>
      <w:r>
        <w:rPr>
          <w:rFonts w:hint="eastAsia" w:ascii="仿宋" w:hAnsi="仿宋" w:eastAsia="仿宋" w:cs="仿宋"/>
          <w:color w:val="auto"/>
          <w:sz w:val="32"/>
          <w:szCs w:val="32"/>
          <w:highlight w:val="none"/>
          <w:shd w:val="clear" w:color="auto" w:fill="auto"/>
          <w:lang w:val="en-US" w:eastAsia="zh-CN"/>
        </w:rPr>
        <w:t>领导小组，</w:t>
      </w:r>
      <w:r>
        <w:rPr>
          <w:rFonts w:hint="eastAsia" w:ascii="仿宋" w:hAnsi="仿宋" w:eastAsia="仿宋" w:cs="仿宋"/>
          <w:color w:val="auto"/>
          <w:sz w:val="32"/>
          <w:szCs w:val="32"/>
          <w:highlight w:val="none"/>
          <w:shd w:val="clear" w:color="auto" w:fill="auto"/>
        </w:rPr>
        <w:t>负责</w:t>
      </w:r>
      <w:r>
        <w:rPr>
          <w:rFonts w:hint="eastAsia" w:ascii="仿宋" w:hAnsi="仿宋" w:eastAsia="仿宋" w:cs="仿宋"/>
          <w:color w:val="auto"/>
          <w:sz w:val="32"/>
          <w:szCs w:val="32"/>
          <w:highlight w:val="none"/>
          <w:shd w:val="clear" w:color="auto" w:fill="auto"/>
          <w:lang w:val="en-US"/>
        </w:rPr>
        <w:t>大赛</w:t>
      </w:r>
      <w:r>
        <w:rPr>
          <w:rFonts w:hint="eastAsia" w:ascii="仿宋" w:hAnsi="仿宋" w:eastAsia="仿宋" w:cs="仿宋"/>
          <w:color w:val="auto"/>
          <w:sz w:val="32"/>
          <w:szCs w:val="32"/>
          <w:highlight w:val="none"/>
          <w:shd w:val="clear" w:color="auto" w:fill="auto"/>
        </w:rPr>
        <w:t>组织领导和统筹工作。</w:t>
      </w:r>
      <w:r>
        <w:rPr>
          <w:rFonts w:hint="eastAsia" w:ascii="仿宋" w:hAnsi="仿宋" w:eastAsia="仿宋" w:cs="仿宋"/>
          <w:color w:val="auto"/>
          <w:sz w:val="32"/>
          <w:szCs w:val="32"/>
          <w:highlight w:val="none"/>
          <w:shd w:val="clear" w:color="auto" w:fill="auto"/>
          <w:lang w:val="en-US" w:eastAsia="zh-CN"/>
        </w:rPr>
        <w:t>市人力资源社会保障局职业能力建设科负责大赛的监督指导工作，市职业技术教研室负责统筹协调和技术指导工作。</w:t>
      </w:r>
      <w:r>
        <w:rPr>
          <w:rFonts w:hint="eastAsia" w:ascii="仿宋" w:hAnsi="仿宋" w:eastAsia="仿宋" w:cs="仿宋"/>
          <w:color w:val="auto"/>
          <w:sz w:val="32"/>
          <w:szCs w:val="32"/>
          <w:highlight w:val="none"/>
          <w:shd w:val="clear" w:color="auto" w:fill="auto"/>
        </w:rPr>
        <w:t>承办</w:t>
      </w:r>
      <w:r>
        <w:rPr>
          <w:rFonts w:hint="eastAsia" w:ascii="仿宋" w:hAnsi="仿宋" w:eastAsia="仿宋" w:cs="仿宋"/>
          <w:color w:val="auto"/>
          <w:sz w:val="32"/>
          <w:szCs w:val="32"/>
          <w:highlight w:val="none"/>
          <w:shd w:val="clear" w:color="auto" w:fill="auto"/>
          <w:lang w:val="en-US"/>
        </w:rPr>
        <w:t>单位</w:t>
      </w:r>
      <w:r>
        <w:rPr>
          <w:rFonts w:hint="eastAsia" w:ascii="仿宋" w:hAnsi="仿宋" w:eastAsia="仿宋" w:cs="仿宋"/>
          <w:color w:val="auto"/>
          <w:sz w:val="32"/>
          <w:szCs w:val="32"/>
          <w:highlight w:val="none"/>
          <w:shd w:val="clear" w:color="auto" w:fill="auto"/>
        </w:rPr>
        <w:t>负责</w:t>
      </w:r>
      <w:r>
        <w:rPr>
          <w:rFonts w:hint="eastAsia" w:ascii="仿宋" w:hAnsi="仿宋" w:eastAsia="仿宋" w:cs="仿宋"/>
          <w:color w:val="auto"/>
          <w:sz w:val="32"/>
          <w:szCs w:val="32"/>
          <w:highlight w:val="none"/>
          <w:shd w:val="clear" w:color="auto" w:fill="auto"/>
          <w:lang w:val="en-US"/>
        </w:rPr>
        <w:t>大</w:t>
      </w:r>
      <w:r>
        <w:rPr>
          <w:rFonts w:hint="eastAsia" w:ascii="仿宋" w:hAnsi="仿宋" w:eastAsia="仿宋" w:cs="仿宋"/>
          <w:color w:val="auto"/>
          <w:sz w:val="32"/>
          <w:szCs w:val="32"/>
          <w:highlight w:val="none"/>
          <w:shd w:val="clear" w:color="auto" w:fill="auto"/>
        </w:rPr>
        <w:t>赛的</w:t>
      </w:r>
      <w:r>
        <w:rPr>
          <w:rFonts w:hint="eastAsia" w:ascii="仿宋" w:hAnsi="仿宋" w:eastAsia="仿宋" w:cs="仿宋"/>
          <w:color w:val="auto"/>
          <w:sz w:val="32"/>
          <w:szCs w:val="32"/>
          <w:highlight w:val="none"/>
          <w:shd w:val="clear" w:color="auto" w:fill="auto"/>
          <w:lang w:val="en-US" w:eastAsia="zh-CN"/>
        </w:rPr>
        <w:t>具体组织实施、执行</w:t>
      </w:r>
      <w:r>
        <w:rPr>
          <w:rFonts w:hint="eastAsia" w:ascii="仿宋" w:hAnsi="仿宋" w:eastAsia="仿宋" w:cs="仿宋"/>
          <w:color w:val="auto"/>
          <w:sz w:val="32"/>
          <w:szCs w:val="32"/>
          <w:highlight w:val="none"/>
          <w:shd w:val="clear" w:color="auto" w:fill="auto"/>
        </w:rPr>
        <w:t>工作。</w:t>
      </w:r>
    </w:p>
    <w:p>
      <w:pPr>
        <w:pStyle w:val="20"/>
        <w:shd w:val="clear" w:color="auto" w:fill="auto"/>
        <w:spacing w:beforeLines="0" w:afterLines="0" w:line="579" w:lineRule="exact"/>
        <w:ind w:firstLine="640" w:firstLineChars="200"/>
        <w:jc w:val="left"/>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rPr>
        <w:t>为做好大赛工作，成立</w:t>
      </w:r>
      <w:r>
        <w:rPr>
          <w:rFonts w:hint="eastAsia" w:ascii="仿宋" w:hAnsi="仿宋" w:eastAsia="仿宋" w:cs="仿宋"/>
          <w:color w:val="auto"/>
          <w:sz w:val="32"/>
          <w:szCs w:val="32"/>
          <w:highlight w:val="none"/>
          <w:shd w:val="clear" w:color="auto" w:fill="auto"/>
          <w:lang w:val="en-US"/>
        </w:rPr>
        <w:t>大赛</w:t>
      </w:r>
      <w:r>
        <w:rPr>
          <w:rFonts w:hint="eastAsia" w:ascii="仿宋" w:hAnsi="仿宋" w:eastAsia="仿宋" w:cs="仿宋"/>
          <w:color w:val="auto"/>
          <w:sz w:val="32"/>
          <w:szCs w:val="32"/>
          <w:highlight w:val="none"/>
          <w:shd w:val="clear" w:color="auto" w:fill="auto"/>
          <w:lang w:val="en-US" w:eastAsia="zh-CN"/>
        </w:rPr>
        <w:t>组织</w:t>
      </w:r>
      <w:r>
        <w:rPr>
          <w:rFonts w:hint="eastAsia" w:ascii="仿宋" w:hAnsi="仿宋" w:eastAsia="仿宋" w:cs="仿宋"/>
          <w:color w:val="auto"/>
          <w:sz w:val="32"/>
          <w:szCs w:val="32"/>
          <w:highlight w:val="none"/>
          <w:shd w:val="clear" w:color="auto" w:fill="auto"/>
          <w:lang w:val="en-US"/>
        </w:rPr>
        <w:t>委员会，</w:t>
      </w:r>
      <w:r>
        <w:rPr>
          <w:rFonts w:hint="eastAsia" w:ascii="仿宋" w:hAnsi="仿宋" w:eastAsia="仿宋" w:cs="仿宋"/>
          <w:color w:val="auto"/>
          <w:sz w:val="32"/>
          <w:szCs w:val="32"/>
          <w:highlight w:val="none"/>
          <w:shd w:val="clear" w:color="auto" w:fill="auto"/>
          <w:lang w:val="en-US" w:eastAsia="zh-CN"/>
        </w:rPr>
        <w:t>组委会下设办公室，</w:t>
      </w:r>
      <w:r>
        <w:rPr>
          <w:rFonts w:hint="eastAsia" w:ascii="仿宋" w:hAnsi="仿宋" w:eastAsia="仿宋" w:cs="仿宋"/>
          <w:color w:val="auto"/>
          <w:sz w:val="32"/>
          <w:szCs w:val="32"/>
          <w:highlight w:val="none"/>
          <w:shd w:val="clear" w:color="auto" w:fill="auto"/>
          <w:lang w:val="en-US"/>
        </w:rPr>
        <w:t>负责大赛的各项组织实施工作</w:t>
      </w:r>
      <w:r>
        <w:rPr>
          <w:rFonts w:hint="eastAsia" w:ascii="仿宋" w:hAnsi="仿宋" w:eastAsia="仿宋" w:cs="仿宋"/>
          <w:color w:val="auto"/>
          <w:sz w:val="32"/>
          <w:szCs w:val="32"/>
          <w:highlight w:val="none"/>
          <w:shd w:val="clear" w:color="auto" w:fill="auto"/>
        </w:rPr>
        <w:t>。</w:t>
      </w:r>
    </w:p>
    <w:p>
      <w:pPr>
        <w:pStyle w:val="20"/>
        <w:shd w:val="clear" w:color="auto" w:fill="auto"/>
        <w:spacing w:beforeLines="0" w:afterLines="0" w:line="579" w:lineRule="exact"/>
        <w:ind w:left="0" w:leftChars="0" w:firstLine="640" w:firstLineChars="200"/>
        <w:jc w:val="left"/>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pacing w:val="0"/>
          <w:sz w:val="32"/>
          <w:szCs w:val="32"/>
          <w:highlight w:val="none"/>
          <w:shd w:val="clear" w:color="auto" w:fill="auto"/>
          <w:lang w:val="en-US" w:eastAsia="zh-CN"/>
        </w:rPr>
        <w:t>主  任：</w:t>
      </w:r>
      <w:r>
        <w:rPr>
          <w:rFonts w:hint="eastAsia" w:ascii="仿宋" w:hAnsi="仿宋" w:eastAsia="仿宋" w:cs="仿宋"/>
          <w:color w:val="auto"/>
          <w:sz w:val="32"/>
          <w:szCs w:val="32"/>
          <w:highlight w:val="none"/>
          <w:shd w:val="clear" w:color="auto" w:fill="auto"/>
          <w:lang w:val="en-US" w:eastAsia="zh-CN"/>
        </w:rPr>
        <w:t>徐  东 市人力资源社会保障局党组成员、副局长</w:t>
      </w:r>
    </w:p>
    <w:p>
      <w:pPr>
        <w:pStyle w:val="20"/>
        <w:shd w:val="clear" w:color="auto" w:fill="auto"/>
        <w:spacing w:beforeLines="0" w:afterLines="0" w:line="579" w:lineRule="exact"/>
        <w:ind w:left="0" w:leftChars="0" w:firstLine="640" w:firstLineChars="200"/>
        <w:jc w:val="left"/>
        <w:rPr>
          <w:rFonts w:hint="eastAsia" w:ascii="仿宋" w:hAnsi="仿宋" w:eastAsia="仿宋" w:cs="仿宋"/>
          <w:color w:val="auto"/>
          <w:spacing w:val="0"/>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副主任：</w:t>
      </w:r>
      <w:r>
        <w:rPr>
          <w:rFonts w:hint="eastAsia" w:ascii="仿宋" w:hAnsi="仿宋" w:eastAsia="仿宋" w:cs="仿宋"/>
          <w:color w:val="auto"/>
          <w:spacing w:val="-11"/>
          <w:sz w:val="32"/>
          <w:szCs w:val="32"/>
          <w:highlight w:val="none"/>
          <w:shd w:val="clear" w:color="auto" w:fill="auto"/>
          <w:lang w:val="en-US" w:eastAsia="zh-CN"/>
        </w:rPr>
        <w:t>张家富 市人力资源社会保障局职业能力建设科科长</w:t>
      </w:r>
    </w:p>
    <w:p>
      <w:pPr>
        <w:pStyle w:val="20"/>
        <w:shd w:val="clear" w:color="auto" w:fill="auto"/>
        <w:spacing w:beforeLines="0" w:afterLines="0" w:line="579" w:lineRule="exact"/>
        <w:ind w:left="0" w:leftChars="0" w:firstLine="1920" w:firstLineChars="600"/>
        <w:jc w:val="left"/>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黄国军 市技师学院党委书记、院长</w:t>
      </w:r>
    </w:p>
    <w:p>
      <w:pPr>
        <w:pStyle w:val="20"/>
        <w:shd w:val="clear" w:color="auto" w:fill="auto"/>
        <w:spacing w:beforeLines="0" w:afterLines="0" w:line="579" w:lineRule="exact"/>
        <w:ind w:left="0" w:leftChars="0" w:firstLine="640" w:firstLineChars="200"/>
        <w:jc w:val="left"/>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委  员：凌梓馨 市工贸技工学校校长</w:t>
      </w:r>
    </w:p>
    <w:p>
      <w:pPr>
        <w:pStyle w:val="20"/>
        <w:shd w:val="clear" w:color="auto" w:fill="auto"/>
        <w:spacing w:beforeLines="0" w:afterLines="0" w:line="579" w:lineRule="exact"/>
        <w:ind w:left="0" w:leftChars="0" w:firstLine="1920" w:firstLineChars="600"/>
        <w:jc w:val="left"/>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黄  海 市欧亚技工学校校长</w:t>
      </w:r>
    </w:p>
    <w:p>
      <w:pPr>
        <w:pStyle w:val="20"/>
        <w:shd w:val="clear" w:color="auto" w:fill="auto"/>
        <w:spacing w:beforeLines="0" w:afterLines="0" w:line="579" w:lineRule="exact"/>
        <w:ind w:left="0" w:leftChars="0" w:firstLine="1920" w:firstLineChars="600"/>
        <w:jc w:val="left"/>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曾凡明 市南方爱迪技工学校校长</w:t>
      </w:r>
    </w:p>
    <w:p>
      <w:pPr>
        <w:pStyle w:val="20"/>
        <w:shd w:val="clear" w:color="auto" w:fill="auto"/>
        <w:spacing w:beforeLines="0" w:afterLines="0" w:line="579" w:lineRule="exact"/>
        <w:ind w:left="0" w:leftChars="0" w:firstLine="1920" w:firstLineChars="600"/>
        <w:jc w:val="left"/>
        <w:rPr>
          <w:rFonts w:hint="default"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何美娜 市索卡科技技工学校负责人</w:t>
      </w:r>
    </w:p>
    <w:p>
      <w:pPr>
        <w:shd w:val="clear" w:color="auto" w:fill="auto"/>
        <w:spacing w:beforeLines="0" w:afterLines="0" w:line="579" w:lineRule="exact"/>
        <w:ind w:firstLine="640" w:firstLineChars="200"/>
        <w:jc w:val="left"/>
        <w:rPr>
          <w:rFonts w:hint="eastAsia"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lang w:val="en-US" w:eastAsia="zh-CN"/>
        </w:rPr>
        <w:t>办公室成员单位：市人力资源社会保障局职业能力建设科、市技师学院、市职业训练指导服务中心、市职工教育和职业培训协会、市工贸技工学校、市欧亚技工学校、市南方爱迪技工学校、市索卡科技技工学校。</w:t>
      </w:r>
    </w:p>
    <w:p>
      <w:pPr>
        <w:pStyle w:val="20"/>
        <w:shd w:val="clear" w:color="auto" w:fill="auto"/>
        <w:spacing w:beforeLines="0" w:afterLines="0" w:line="579" w:lineRule="exact"/>
        <w:ind w:firstLine="640" w:firstLineChars="200"/>
        <w:jc w:val="left"/>
        <w:rPr>
          <w:rFonts w:hint="default" w:ascii="仿宋" w:hAnsi="仿宋" w:eastAsia="仿宋" w:cs="仿宋"/>
          <w:b/>
          <w:bCs/>
          <w:color w:val="auto"/>
          <w:sz w:val="32"/>
          <w:szCs w:val="32"/>
          <w:highlight w:val="none"/>
          <w:shd w:val="clear" w:color="auto" w:fill="auto"/>
          <w:lang w:val="en-US"/>
        </w:rPr>
      </w:pPr>
      <w:r>
        <w:rPr>
          <w:rFonts w:hint="eastAsia" w:ascii="仿宋" w:hAnsi="仿宋" w:eastAsia="仿宋" w:cs="仿宋"/>
          <w:color w:val="auto"/>
          <w:sz w:val="32"/>
          <w:szCs w:val="32"/>
          <w:highlight w:val="none"/>
          <w:shd w:val="clear" w:color="auto" w:fill="auto"/>
        </w:rPr>
        <w:t>根据人社部全国赛评审专家组织推荐办法，结合我</w:t>
      </w:r>
      <w:r>
        <w:rPr>
          <w:rFonts w:hint="eastAsia" w:ascii="仿宋" w:hAnsi="仿宋" w:eastAsia="仿宋" w:cs="仿宋"/>
          <w:color w:val="auto"/>
          <w:sz w:val="32"/>
          <w:szCs w:val="32"/>
          <w:highlight w:val="none"/>
          <w:shd w:val="clear" w:color="auto" w:fill="auto"/>
          <w:lang w:val="en-US"/>
        </w:rPr>
        <w:t>市</w:t>
      </w:r>
      <w:r>
        <w:rPr>
          <w:rFonts w:hint="eastAsia" w:ascii="仿宋" w:hAnsi="仿宋" w:eastAsia="仿宋" w:cs="仿宋"/>
          <w:color w:val="auto"/>
          <w:sz w:val="32"/>
          <w:szCs w:val="32"/>
          <w:highlight w:val="none"/>
          <w:shd w:val="clear" w:color="auto" w:fill="auto"/>
        </w:rPr>
        <w:t>实际，组织各学校推荐符合条件的人员，</w:t>
      </w:r>
      <w:r>
        <w:rPr>
          <w:rFonts w:hint="eastAsia" w:ascii="仿宋" w:hAnsi="仿宋" w:eastAsia="仿宋" w:cs="仿宋"/>
          <w:color w:val="auto"/>
          <w:sz w:val="32"/>
          <w:szCs w:val="32"/>
          <w:highlight w:val="none"/>
          <w:shd w:val="clear" w:color="auto" w:fill="auto"/>
          <w:lang w:val="en-US"/>
        </w:rPr>
        <w:t>竞赛组委会办公室</w:t>
      </w:r>
      <w:r>
        <w:rPr>
          <w:rFonts w:hint="eastAsia" w:ascii="仿宋" w:hAnsi="仿宋" w:eastAsia="仿宋" w:cs="仿宋"/>
          <w:color w:val="auto"/>
          <w:sz w:val="32"/>
          <w:szCs w:val="32"/>
          <w:highlight w:val="none"/>
          <w:shd w:val="clear" w:color="auto" w:fill="auto"/>
        </w:rPr>
        <w:t>依据推荐筛选后，组成“</w:t>
      </w:r>
      <w:r>
        <w:rPr>
          <w:rFonts w:hint="eastAsia" w:ascii="仿宋" w:hAnsi="仿宋" w:eastAsia="仿宋" w:cs="仿宋"/>
          <w:b w:val="0"/>
          <w:bCs w:val="0"/>
          <w:color w:val="auto"/>
          <w:sz w:val="32"/>
          <w:szCs w:val="32"/>
          <w:highlight w:val="none"/>
          <w:shd w:val="clear" w:color="auto" w:fill="auto"/>
          <w:lang w:val="en-US"/>
        </w:rPr>
        <w:t>珠海市</w:t>
      </w:r>
      <w:r>
        <w:rPr>
          <w:rFonts w:hint="eastAsia" w:ascii="仿宋" w:hAnsi="仿宋" w:eastAsia="仿宋" w:cs="仿宋"/>
          <w:b w:val="0"/>
          <w:bCs w:val="0"/>
          <w:color w:val="auto"/>
          <w:sz w:val="32"/>
          <w:szCs w:val="32"/>
          <w:highlight w:val="none"/>
          <w:shd w:val="clear" w:color="auto" w:fill="auto"/>
        </w:rPr>
        <w:t>技工院校</w:t>
      </w:r>
      <w:r>
        <w:rPr>
          <w:rFonts w:hint="eastAsia" w:ascii="仿宋" w:hAnsi="仿宋" w:eastAsia="仿宋" w:cs="仿宋"/>
          <w:b w:val="0"/>
          <w:bCs w:val="0"/>
          <w:color w:val="auto"/>
          <w:sz w:val="32"/>
          <w:szCs w:val="32"/>
          <w:highlight w:val="none"/>
          <w:shd w:val="clear" w:color="auto" w:fill="auto"/>
          <w:lang w:val="en-US" w:eastAsia="zh-CN"/>
        </w:rPr>
        <w:t>和</w:t>
      </w:r>
      <w:r>
        <w:rPr>
          <w:rFonts w:hint="eastAsia" w:ascii="仿宋" w:hAnsi="仿宋" w:eastAsia="仿宋" w:cs="仿宋"/>
          <w:b w:val="0"/>
          <w:bCs w:val="0"/>
          <w:color w:val="auto"/>
          <w:sz w:val="32"/>
          <w:szCs w:val="32"/>
          <w:highlight w:val="none"/>
          <w:shd w:val="clear" w:color="auto" w:fill="auto"/>
          <w:lang w:val="en-US"/>
        </w:rPr>
        <w:t>职业培训学校</w:t>
      </w:r>
      <w:r>
        <w:rPr>
          <w:rFonts w:hint="eastAsia" w:ascii="仿宋" w:hAnsi="仿宋" w:eastAsia="仿宋" w:cs="仿宋"/>
          <w:b w:val="0"/>
          <w:bCs w:val="0"/>
          <w:color w:val="auto"/>
          <w:sz w:val="32"/>
          <w:szCs w:val="32"/>
          <w:highlight w:val="none"/>
          <w:shd w:val="clear" w:color="auto" w:fill="auto"/>
        </w:rPr>
        <w:t>教师职业能力大赛评审专家库”（以下简称专家库</w:t>
      </w:r>
      <w:r>
        <w:rPr>
          <w:rFonts w:hint="eastAsia" w:ascii="仿宋" w:hAnsi="仿宋" w:eastAsia="仿宋" w:cs="仿宋"/>
          <w:b w:val="0"/>
          <w:bCs w:val="0"/>
          <w:color w:val="auto"/>
          <w:sz w:val="32"/>
          <w:szCs w:val="32"/>
          <w:highlight w:val="none"/>
          <w:shd w:val="clear" w:color="auto" w:fill="auto"/>
          <w:lang w:val="en-US" w:bidi="en-US"/>
        </w:rPr>
        <w:t>)。</w:t>
      </w:r>
      <w:r>
        <w:rPr>
          <w:rFonts w:hint="eastAsia" w:ascii="仿宋" w:hAnsi="仿宋" w:eastAsia="仿宋" w:cs="仿宋"/>
          <w:b w:val="0"/>
          <w:bCs w:val="0"/>
          <w:color w:val="auto"/>
          <w:sz w:val="32"/>
          <w:szCs w:val="32"/>
          <w:highlight w:val="none"/>
          <w:shd w:val="clear" w:color="auto" w:fill="auto"/>
          <w:lang w:val="en-US"/>
        </w:rPr>
        <w:t>市组委会</w:t>
      </w:r>
      <w:r>
        <w:rPr>
          <w:rFonts w:hint="eastAsia" w:ascii="仿宋" w:hAnsi="仿宋" w:eastAsia="仿宋" w:cs="仿宋"/>
          <w:b w:val="0"/>
          <w:bCs w:val="0"/>
          <w:color w:val="auto"/>
          <w:sz w:val="32"/>
          <w:szCs w:val="32"/>
          <w:highlight w:val="none"/>
          <w:shd w:val="clear" w:color="auto" w:fill="auto"/>
        </w:rPr>
        <w:t>从专家库中抽取及从珠海市外聘请</w:t>
      </w:r>
      <w:r>
        <w:rPr>
          <w:rFonts w:hint="eastAsia" w:ascii="仿宋" w:hAnsi="仿宋" w:eastAsia="仿宋" w:cs="仿宋"/>
          <w:b w:val="0"/>
          <w:bCs w:val="0"/>
          <w:color w:val="auto"/>
          <w:sz w:val="32"/>
          <w:szCs w:val="32"/>
          <w:highlight w:val="none"/>
          <w:shd w:val="clear" w:color="auto" w:fill="auto"/>
          <w:lang w:eastAsia="zh-CN"/>
        </w:rPr>
        <w:t>专家</w:t>
      </w:r>
      <w:r>
        <w:rPr>
          <w:rFonts w:hint="eastAsia" w:ascii="仿宋" w:hAnsi="仿宋" w:eastAsia="仿宋" w:cs="仿宋"/>
          <w:b w:val="0"/>
          <w:bCs w:val="0"/>
          <w:color w:val="auto"/>
          <w:sz w:val="32"/>
          <w:szCs w:val="32"/>
          <w:highlight w:val="none"/>
          <w:shd w:val="clear" w:color="auto" w:fill="auto"/>
        </w:rPr>
        <w:t>组成</w:t>
      </w:r>
      <w:r>
        <w:rPr>
          <w:rFonts w:hint="eastAsia" w:ascii="仿宋" w:hAnsi="仿宋" w:eastAsia="仿宋" w:cs="仿宋"/>
          <w:b w:val="0"/>
          <w:bCs w:val="0"/>
          <w:color w:val="auto"/>
          <w:sz w:val="32"/>
          <w:szCs w:val="32"/>
          <w:highlight w:val="none"/>
          <w:shd w:val="clear" w:color="auto" w:fill="auto"/>
          <w:lang w:eastAsia="zh-CN"/>
        </w:rPr>
        <w:t>，</w:t>
      </w:r>
      <w:r>
        <w:rPr>
          <w:rFonts w:hint="eastAsia" w:ascii="仿宋" w:hAnsi="仿宋" w:eastAsia="仿宋" w:cs="仿宋"/>
          <w:b w:val="0"/>
          <w:bCs w:val="0"/>
          <w:color w:val="auto"/>
          <w:sz w:val="32"/>
          <w:szCs w:val="32"/>
          <w:highlight w:val="none"/>
          <w:shd w:val="clear" w:color="auto" w:fill="auto"/>
        </w:rPr>
        <w:t>每个</w:t>
      </w:r>
      <w:r>
        <w:rPr>
          <w:rFonts w:hint="eastAsia" w:ascii="仿宋" w:hAnsi="仿宋" w:eastAsia="仿宋" w:cs="仿宋"/>
          <w:b w:val="0"/>
          <w:bCs w:val="0"/>
          <w:color w:val="auto"/>
          <w:sz w:val="32"/>
          <w:szCs w:val="32"/>
          <w:highlight w:val="none"/>
          <w:shd w:val="clear" w:color="auto" w:fill="auto"/>
          <w:lang w:val="en-US" w:eastAsia="zh-CN"/>
        </w:rPr>
        <w:t>竞赛组别安排5</w:t>
      </w:r>
      <w:r>
        <w:rPr>
          <w:rFonts w:hint="eastAsia" w:ascii="仿宋" w:hAnsi="仿宋" w:eastAsia="仿宋" w:cs="仿宋"/>
          <w:b w:val="0"/>
          <w:bCs w:val="0"/>
          <w:color w:val="auto"/>
          <w:sz w:val="32"/>
          <w:szCs w:val="32"/>
          <w:highlight w:val="none"/>
          <w:shd w:val="clear" w:color="auto" w:fill="auto"/>
        </w:rPr>
        <w:t>名专家，其中</w:t>
      </w:r>
      <w:r>
        <w:rPr>
          <w:rFonts w:hint="eastAsia" w:ascii="仿宋" w:hAnsi="仿宋" w:eastAsia="仿宋" w:cs="仿宋"/>
          <w:b w:val="0"/>
          <w:bCs w:val="0"/>
          <w:color w:val="auto"/>
          <w:sz w:val="32"/>
          <w:szCs w:val="32"/>
          <w:highlight w:val="none"/>
          <w:shd w:val="clear" w:color="auto" w:fill="auto"/>
          <w:lang w:val="en-US" w:eastAsia="zh-CN"/>
        </w:rPr>
        <w:t>1</w:t>
      </w:r>
      <w:r>
        <w:rPr>
          <w:rFonts w:hint="eastAsia" w:ascii="仿宋" w:hAnsi="仿宋" w:eastAsia="仿宋" w:cs="仿宋"/>
          <w:b w:val="0"/>
          <w:bCs w:val="0"/>
          <w:color w:val="auto"/>
          <w:sz w:val="32"/>
          <w:szCs w:val="32"/>
          <w:highlight w:val="none"/>
          <w:shd w:val="clear" w:color="auto" w:fill="auto"/>
        </w:rPr>
        <w:t>名</w:t>
      </w:r>
      <w:r>
        <w:rPr>
          <w:rFonts w:hint="eastAsia" w:ascii="仿宋" w:hAnsi="仿宋" w:eastAsia="仿宋" w:cs="仿宋"/>
          <w:b w:val="0"/>
          <w:bCs w:val="0"/>
          <w:color w:val="auto"/>
          <w:sz w:val="32"/>
          <w:szCs w:val="32"/>
          <w:highlight w:val="none"/>
          <w:shd w:val="clear" w:color="auto" w:fill="auto"/>
          <w:lang w:eastAsia="zh-CN"/>
        </w:rPr>
        <w:t>市外聘请专家为该组别</w:t>
      </w:r>
      <w:r>
        <w:rPr>
          <w:rFonts w:hint="eastAsia" w:ascii="仿宋" w:hAnsi="仿宋" w:eastAsia="仿宋" w:cs="仿宋"/>
          <w:b w:val="0"/>
          <w:bCs w:val="0"/>
          <w:color w:val="auto"/>
          <w:sz w:val="32"/>
          <w:szCs w:val="32"/>
          <w:highlight w:val="none"/>
          <w:shd w:val="clear" w:color="auto" w:fill="auto"/>
        </w:rPr>
        <w:t>组长</w:t>
      </w:r>
      <w:r>
        <w:rPr>
          <w:rFonts w:hint="eastAsia" w:ascii="仿宋" w:hAnsi="仿宋" w:eastAsia="仿宋" w:cs="仿宋"/>
          <w:b w:val="0"/>
          <w:bCs w:val="0"/>
          <w:color w:val="auto"/>
          <w:sz w:val="32"/>
          <w:szCs w:val="32"/>
          <w:highlight w:val="none"/>
          <w:u w:val="none"/>
          <w:shd w:val="clear" w:color="auto" w:fill="auto"/>
          <w:lang w:eastAsia="zh-CN"/>
        </w:rPr>
        <w:t>；</w:t>
      </w:r>
      <w:r>
        <w:rPr>
          <w:rFonts w:hint="eastAsia" w:ascii="仿宋" w:hAnsi="仿宋" w:eastAsia="仿宋" w:cs="仿宋"/>
          <w:b w:val="0"/>
          <w:bCs w:val="0"/>
          <w:color w:val="auto"/>
          <w:sz w:val="32"/>
          <w:szCs w:val="32"/>
          <w:highlight w:val="none"/>
          <w:u w:val="none"/>
          <w:shd w:val="clear" w:color="auto" w:fill="auto"/>
          <w:lang w:val="en-US" w:eastAsia="zh-CN"/>
        </w:rPr>
        <w:t>从4名组长中</w:t>
      </w:r>
      <w:r>
        <w:rPr>
          <w:rFonts w:hint="eastAsia" w:ascii="仿宋" w:hAnsi="仿宋" w:eastAsia="仿宋" w:cs="仿宋"/>
          <w:b w:val="0"/>
          <w:bCs w:val="0"/>
          <w:color w:val="auto"/>
          <w:sz w:val="32"/>
          <w:szCs w:val="32"/>
          <w:highlight w:val="none"/>
          <w:shd w:val="clear" w:color="auto" w:fill="auto"/>
          <w:lang w:val="en-US" w:eastAsia="zh-CN"/>
        </w:rPr>
        <w:t>指定</w:t>
      </w:r>
      <w:r>
        <w:rPr>
          <w:rFonts w:hint="eastAsia" w:ascii="仿宋" w:hAnsi="仿宋" w:eastAsia="仿宋" w:cs="仿宋"/>
          <w:b w:val="0"/>
          <w:bCs w:val="0"/>
          <w:color w:val="auto"/>
          <w:sz w:val="32"/>
          <w:szCs w:val="32"/>
          <w:highlight w:val="none"/>
          <w:shd w:val="clear" w:color="auto" w:fill="auto"/>
        </w:rPr>
        <w:t>1</w:t>
      </w:r>
      <w:r>
        <w:rPr>
          <w:rFonts w:hint="eastAsia" w:ascii="仿宋" w:hAnsi="仿宋" w:eastAsia="仿宋" w:cs="仿宋"/>
          <w:b w:val="0"/>
          <w:bCs w:val="0"/>
          <w:color w:val="auto"/>
          <w:sz w:val="32"/>
          <w:szCs w:val="32"/>
          <w:highlight w:val="none"/>
          <w:shd w:val="clear" w:color="auto" w:fill="auto"/>
          <w:lang w:val="en-US" w:eastAsia="zh-CN"/>
        </w:rPr>
        <w:t>人</w:t>
      </w:r>
      <w:r>
        <w:rPr>
          <w:rFonts w:hint="eastAsia" w:ascii="仿宋" w:hAnsi="仿宋" w:eastAsia="仿宋" w:cs="仿宋"/>
          <w:b w:val="0"/>
          <w:bCs w:val="0"/>
          <w:color w:val="auto"/>
          <w:sz w:val="32"/>
          <w:szCs w:val="32"/>
          <w:highlight w:val="none"/>
          <w:shd w:val="clear" w:color="auto" w:fill="auto"/>
        </w:rPr>
        <w:t>担任总专家组</w:t>
      </w:r>
      <w:r>
        <w:rPr>
          <w:rFonts w:hint="eastAsia" w:ascii="仿宋" w:hAnsi="仿宋" w:eastAsia="仿宋" w:cs="仿宋"/>
          <w:b w:val="0"/>
          <w:bCs w:val="0"/>
          <w:color w:val="auto"/>
          <w:sz w:val="32"/>
          <w:szCs w:val="32"/>
          <w:highlight w:val="none"/>
          <w:shd w:val="clear" w:color="auto" w:fill="auto"/>
          <w:lang w:eastAsia="zh-CN"/>
        </w:rPr>
        <w:t>组</w:t>
      </w:r>
      <w:r>
        <w:rPr>
          <w:rFonts w:hint="eastAsia" w:ascii="仿宋" w:hAnsi="仿宋" w:eastAsia="仿宋" w:cs="仿宋"/>
          <w:b w:val="0"/>
          <w:bCs w:val="0"/>
          <w:color w:val="auto"/>
          <w:sz w:val="32"/>
          <w:szCs w:val="32"/>
          <w:highlight w:val="none"/>
          <w:shd w:val="clear" w:color="auto" w:fill="auto"/>
        </w:rPr>
        <w:t>长。专家组负责各竞赛</w:t>
      </w:r>
      <w:r>
        <w:rPr>
          <w:rFonts w:hint="eastAsia" w:ascii="仿宋" w:hAnsi="仿宋" w:eastAsia="仿宋" w:cs="仿宋"/>
          <w:b w:val="0"/>
          <w:bCs w:val="0"/>
          <w:color w:val="auto"/>
          <w:sz w:val="32"/>
          <w:szCs w:val="32"/>
          <w:highlight w:val="none"/>
          <w:shd w:val="clear" w:color="auto" w:fill="auto"/>
          <w:lang w:val="en-US" w:eastAsia="zh-CN"/>
        </w:rPr>
        <w:t>类别</w:t>
      </w:r>
      <w:r>
        <w:rPr>
          <w:rFonts w:hint="eastAsia" w:ascii="仿宋" w:hAnsi="仿宋" w:eastAsia="仿宋" w:cs="仿宋"/>
          <w:b w:val="0"/>
          <w:bCs w:val="0"/>
          <w:color w:val="auto"/>
          <w:sz w:val="32"/>
          <w:szCs w:val="32"/>
          <w:highlight w:val="none"/>
          <w:shd w:val="clear" w:color="auto" w:fill="auto"/>
        </w:rPr>
        <w:t>技术工作和竞赛评判工作。</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黑体" w:hAnsi="黑体" w:eastAsia="黑体" w:cs="黑体"/>
          <w:b w:val="0"/>
          <w:bCs w:val="0"/>
          <w:color w:val="000000"/>
          <w:sz w:val="32"/>
          <w:szCs w:val="32"/>
          <w:highlight w:val="none"/>
          <w:lang w:val="zh-CN" w:bidi="zh-CN"/>
        </w:rPr>
      </w:pPr>
      <w:r>
        <w:rPr>
          <w:rFonts w:hint="eastAsia" w:ascii="黑体" w:hAnsi="黑体" w:eastAsia="黑体" w:cs="黑体"/>
          <w:b w:val="0"/>
          <w:bCs w:val="0"/>
          <w:color w:val="000000"/>
          <w:sz w:val="32"/>
          <w:szCs w:val="32"/>
          <w:highlight w:val="none"/>
          <w:lang w:bidi="zh-CN"/>
        </w:rPr>
        <w:t>五</w:t>
      </w:r>
      <w:r>
        <w:rPr>
          <w:rFonts w:hint="eastAsia" w:ascii="黑体" w:hAnsi="黑体" w:eastAsia="黑体" w:cs="黑体"/>
          <w:b w:val="0"/>
          <w:bCs w:val="0"/>
          <w:color w:val="000000"/>
          <w:sz w:val="32"/>
          <w:szCs w:val="32"/>
          <w:highlight w:val="none"/>
          <w:lang w:val="zh-CN" w:bidi="zh-CN"/>
        </w:rPr>
        <w:t>、大赛项目</w:t>
      </w:r>
    </w:p>
    <w:p>
      <w:pPr>
        <w:keepNext w:val="0"/>
        <w:keepLines w:val="0"/>
        <w:pageBreakBefore w:val="0"/>
        <w:widowControl w:val="0"/>
        <w:tabs>
          <w:tab w:val="left" w:pos="1641"/>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楷体" w:hAnsi="楷体" w:eastAsia="楷体" w:cs="楷体"/>
          <w:b w:val="0"/>
          <w:bCs w:val="0"/>
          <w:kern w:val="2"/>
          <w:sz w:val="32"/>
          <w:szCs w:val="32"/>
          <w:highlight w:val="none"/>
          <w:u w:val="none"/>
          <w:lang w:val="zh-CN" w:eastAsia="zh-CN" w:bidi="zh-CN"/>
        </w:rPr>
      </w:pPr>
      <w:r>
        <w:rPr>
          <w:rFonts w:hint="eastAsia" w:ascii="楷体" w:hAnsi="楷体" w:eastAsia="楷体" w:cs="楷体"/>
          <w:b w:val="0"/>
          <w:bCs w:val="0"/>
          <w:kern w:val="2"/>
          <w:sz w:val="32"/>
          <w:szCs w:val="32"/>
          <w:highlight w:val="none"/>
          <w:u w:val="none"/>
          <w:lang w:val="zh-CN" w:eastAsia="zh-CN" w:bidi="zh-CN"/>
        </w:rPr>
        <w:t>（一）大赛组别</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bidi="zh-CN"/>
        </w:rPr>
      </w:pPr>
      <w:r>
        <w:rPr>
          <w:rFonts w:hint="eastAsia" w:ascii="仿宋" w:hAnsi="仿宋" w:eastAsia="仿宋" w:cs="仿宋"/>
          <w:color w:val="auto"/>
          <w:sz w:val="32"/>
          <w:szCs w:val="32"/>
          <w:highlight w:val="none"/>
          <w:shd w:val="clear" w:color="auto" w:fill="auto"/>
          <w:lang w:val="en-US" w:bidi="zh-CN"/>
        </w:rPr>
        <w:t>大赛分教学赛和班主任赛两个赛项，共4个组别。其中</w:t>
      </w:r>
      <w:r>
        <w:rPr>
          <w:rFonts w:hint="eastAsia" w:ascii="仿宋" w:hAnsi="仿宋" w:eastAsia="仿宋" w:cs="仿宋"/>
          <w:sz w:val="32"/>
          <w:szCs w:val="32"/>
          <w:highlight w:val="none"/>
        </w:rPr>
        <w:t>教学赛设</w:t>
      </w:r>
      <w:r>
        <w:rPr>
          <w:rFonts w:hint="eastAsia" w:ascii="仿宋" w:hAnsi="仿宋" w:eastAsia="仿宋" w:cs="仿宋"/>
          <w:sz w:val="32"/>
          <w:szCs w:val="32"/>
          <w:highlight w:val="none"/>
          <w:lang w:val="en-US" w:eastAsia="zh-CN"/>
        </w:rPr>
        <w:t>3</w:t>
      </w:r>
      <w:r>
        <w:rPr>
          <w:rFonts w:hint="eastAsia" w:ascii="仿宋" w:hAnsi="仿宋" w:eastAsia="仿宋" w:cs="仿宋"/>
          <w:sz w:val="32"/>
          <w:szCs w:val="32"/>
          <w:highlight w:val="none"/>
        </w:rPr>
        <w:t>个</w:t>
      </w:r>
      <w:r>
        <w:rPr>
          <w:rFonts w:hint="eastAsia" w:ascii="仿宋" w:hAnsi="仿宋" w:eastAsia="仿宋" w:cs="仿宋"/>
          <w:sz w:val="32"/>
          <w:szCs w:val="32"/>
          <w:highlight w:val="none"/>
          <w:lang w:val="en-US" w:eastAsia="zh-CN"/>
        </w:rPr>
        <w:t>组</w:t>
      </w:r>
      <w:r>
        <w:rPr>
          <w:rFonts w:hint="eastAsia" w:ascii="仿宋" w:hAnsi="仿宋" w:eastAsia="仿宋" w:cs="仿宋"/>
          <w:sz w:val="32"/>
          <w:szCs w:val="32"/>
          <w:highlight w:val="none"/>
        </w:rPr>
        <w:t>别：</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bidi="zh-CN"/>
        </w:rPr>
      </w:pPr>
      <w:r>
        <w:rPr>
          <w:rFonts w:hint="eastAsia" w:ascii="仿宋" w:hAnsi="仿宋" w:eastAsia="仿宋" w:cs="仿宋"/>
          <w:color w:val="auto"/>
          <w:sz w:val="32"/>
          <w:szCs w:val="32"/>
          <w:highlight w:val="none"/>
          <w:shd w:val="clear" w:color="auto" w:fill="auto"/>
          <w:lang w:val="en-US" w:bidi="zh-CN"/>
        </w:rPr>
        <w:t>1</w:t>
      </w:r>
      <w:r>
        <w:rPr>
          <w:rFonts w:hint="eastAsia" w:ascii="仿宋" w:hAnsi="仿宋" w:eastAsia="仿宋" w:cs="仿宋"/>
          <w:color w:val="auto"/>
          <w:sz w:val="32"/>
          <w:szCs w:val="32"/>
          <w:highlight w:val="none"/>
          <w:shd w:val="clear" w:color="auto" w:fill="auto"/>
          <w:lang w:bidi="zh-CN"/>
        </w:rPr>
        <w:t>.</w:t>
      </w:r>
      <w:r>
        <w:rPr>
          <w:rFonts w:hint="eastAsia" w:ascii="仿宋" w:hAnsi="仿宋" w:eastAsia="仿宋" w:cs="仿宋"/>
          <w:color w:val="auto"/>
          <w:sz w:val="32"/>
          <w:szCs w:val="32"/>
          <w:highlight w:val="none"/>
          <w:shd w:val="clear" w:color="auto" w:fill="auto"/>
          <w:lang w:val="en-US" w:bidi="zh-CN"/>
        </w:rPr>
        <w:t>思想政治、语文和历史类</w:t>
      </w:r>
      <w:r>
        <w:rPr>
          <w:rFonts w:hint="eastAsia" w:ascii="仿宋" w:hAnsi="仿宋" w:eastAsia="仿宋" w:cs="仿宋"/>
          <w:color w:val="auto"/>
          <w:sz w:val="32"/>
          <w:szCs w:val="32"/>
          <w:highlight w:val="none"/>
          <w:shd w:val="clear" w:color="auto" w:fill="auto"/>
          <w:lang w:bidi="zh-CN"/>
        </w:rPr>
        <w:t>；</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bidi="zh-CN"/>
        </w:rPr>
      </w:pPr>
      <w:r>
        <w:rPr>
          <w:rFonts w:hint="eastAsia" w:ascii="仿宋" w:hAnsi="仿宋" w:eastAsia="仿宋" w:cs="仿宋"/>
          <w:color w:val="auto"/>
          <w:sz w:val="32"/>
          <w:szCs w:val="32"/>
          <w:highlight w:val="none"/>
          <w:shd w:val="clear" w:color="auto" w:fill="auto"/>
          <w:lang w:val="en-US" w:bidi="zh-CN"/>
        </w:rPr>
        <w:t>2</w:t>
      </w:r>
      <w:r>
        <w:rPr>
          <w:rFonts w:hint="eastAsia" w:ascii="仿宋" w:hAnsi="仿宋" w:eastAsia="仿宋" w:cs="仿宋"/>
          <w:color w:val="auto"/>
          <w:sz w:val="32"/>
          <w:szCs w:val="32"/>
          <w:highlight w:val="none"/>
          <w:shd w:val="clear" w:color="auto" w:fill="auto"/>
          <w:lang w:bidi="zh-CN"/>
        </w:rPr>
        <w:t>.工科类（机械</w:t>
      </w:r>
      <w:r>
        <w:rPr>
          <w:rFonts w:hint="eastAsia" w:ascii="仿宋" w:hAnsi="仿宋" w:eastAsia="仿宋" w:cs="仿宋"/>
          <w:color w:val="auto"/>
          <w:sz w:val="32"/>
          <w:szCs w:val="32"/>
          <w:highlight w:val="none"/>
          <w:shd w:val="clear" w:color="auto" w:fill="auto"/>
          <w:lang w:val="en-US" w:bidi="zh-CN"/>
        </w:rPr>
        <w:t>类</w:t>
      </w:r>
      <w:r>
        <w:rPr>
          <w:rFonts w:hint="eastAsia" w:ascii="仿宋" w:hAnsi="仿宋" w:eastAsia="仿宋" w:cs="仿宋"/>
          <w:color w:val="auto"/>
          <w:sz w:val="32"/>
          <w:szCs w:val="32"/>
          <w:highlight w:val="none"/>
          <w:shd w:val="clear" w:color="auto" w:fill="auto"/>
          <w:lang w:bidi="zh-CN"/>
        </w:rPr>
        <w:t>、电工电子</w:t>
      </w:r>
      <w:r>
        <w:rPr>
          <w:rFonts w:hint="eastAsia" w:ascii="仿宋" w:hAnsi="仿宋" w:eastAsia="仿宋" w:cs="仿宋"/>
          <w:color w:val="auto"/>
          <w:sz w:val="32"/>
          <w:szCs w:val="32"/>
          <w:highlight w:val="none"/>
          <w:shd w:val="clear" w:color="auto" w:fill="auto"/>
          <w:lang w:val="en-US" w:bidi="zh-CN"/>
        </w:rPr>
        <w:t>类</w:t>
      </w:r>
      <w:r>
        <w:rPr>
          <w:rFonts w:hint="eastAsia" w:ascii="仿宋" w:hAnsi="仿宋" w:eastAsia="仿宋" w:cs="仿宋"/>
          <w:color w:val="auto"/>
          <w:sz w:val="32"/>
          <w:szCs w:val="32"/>
          <w:highlight w:val="none"/>
          <w:shd w:val="clear" w:color="auto" w:fill="auto"/>
          <w:lang w:bidi="zh-CN"/>
        </w:rPr>
        <w:t>、</w:t>
      </w:r>
      <w:r>
        <w:rPr>
          <w:rFonts w:hint="eastAsia" w:ascii="仿宋" w:hAnsi="仿宋" w:eastAsia="仿宋" w:cs="仿宋"/>
          <w:color w:val="auto"/>
          <w:sz w:val="32"/>
          <w:szCs w:val="32"/>
          <w:highlight w:val="none"/>
          <w:shd w:val="clear" w:color="auto" w:fill="auto"/>
          <w:lang w:val="en-US" w:bidi="zh-CN"/>
        </w:rPr>
        <w:t>交通类、工业综合与农业类、工科公共基础课</w:t>
      </w:r>
      <w:r>
        <w:rPr>
          <w:rFonts w:hint="eastAsia" w:ascii="仿宋" w:hAnsi="仿宋" w:eastAsia="仿宋" w:cs="仿宋"/>
          <w:color w:val="auto"/>
          <w:sz w:val="32"/>
          <w:szCs w:val="32"/>
          <w:highlight w:val="none"/>
          <w:shd w:val="clear" w:color="auto" w:fill="auto"/>
          <w:lang w:bidi="zh-CN"/>
        </w:rPr>
        <w:t>）；</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bidi="zh-CN"/>
        </w:rPr>
      </w:pPr>
      <w:r>
        <w:rPr>
          <w:rFonts w:hint="eastAsia" w:ascii="仿宋" w:hAnsi="仿宋" w:eastAsia="仿宋" w:cs="仿宋"/>
          <w:color w:val="auto"/>
          <w:sz w:val="32"/>
          <w:szCs w:val="32"/>
          <w:highlight w:val="none"/>
          <w:shd w:val="clear" w:color="auto" w:fill="auto"/>
          <w:lang w:val="en-US" w:bidi="zh-CN"/>
        </w:rPr>
        <w:t>3</w:t>
      </w:r>
      <w:r>
        <w:rPr>
          <w:rFonts w:hint="eastAsia" w:ascii="仿宋" w:hAnsi="仿宋" w:eastAsia="仿宋" w:cs="仿宋"/>
          <w:color w:val="auto"/>
          <w:sz w:val="32"/>
          <w:szCs w:val="32"/>
          <w:highlight w:val="none"/>
          <w:shd w:val="clear" w:color="auto" w:fill="auto"/>
          <w:lang w:bidi="zh-CN"/>
        </w:rPr>
        <w:t>.文理综合类（信息类、服务类、财经商贸类、文化艺术与综合类、</w:t>
      </w:r>
      <w:r>
        <w:rPr>
          <w:rFonts w:hint="eastAsia" w:ascii="仿宋" w:hAnsi="仿宋" w:eastAsia="仿宋" w:cs="仿宋"/>
          <w:color w:val="auto"/>
          <w:sz w:val="32"/>
          <w:szCs w:val="32"/>
          <w:highlight w:val="none"/>
          <w:shd w:val="clear" w:color="auto" w:fill="auto"/>
          <w:lang w:val="en-US" w:bidi="zh-CN"/>
        </w:rPr>
        <w:t>文理公共基础课</w:t>
      </w:r>
      <w:r>
        <w:rPr>
          <w:rFonts w:hint="eastAsia" w:ascii="仿宋" w:hAnsi="仿宋" w:eastAsia="仿宋" w:cs="仿宋"/>
          <w:color w:val="auto"/>
          <w:sz w:val="32"/>
          <w:szCs w:val="32"/>
          <w:highlight w:val="none"/>
          <w:shd w:val="clear" w:color="auto" w:fill="auto"/>
          <w:lang w:bidi="zh-CN"/>
        </w:rPr>
        <w:t>）。</w:t>
      </w:r>
    </w:p>
    <w:p>
      <w:pPr>
        <w:spacing w:beforeLines="0" w:afterLines="0" w:line="579" w:lineRule="exact"/>
        <w:ind w:firstLine="640" w:firstLineChars="200"/>
        <w:jc w:val="left"/>
        <w:rPr>
          <w:rFonts w:hint="eastAsia" w:ascii="仿宋" w:hAnsi="仿宋" w:eastAsia="仿宋" w:cs="仿宋"/>
          <w:color w:val="auto"/>
          <w:sz w:val="32"/>
          <w:szCs w:val="32"/>
          <w:highlight w:val="none"/>
          <w:shd w:val="clear" w:color="auto" w:fill="auto"/>
          <w:lang w:eastAsia="zh-CN" w:bidi="zh-CN"/>
        </w:rPr>
      </w:pPr>
      <w:r>
        <w:rPr>
          <w:rFonts w:hint="eastAsia" w:ascii="仿宋" w:hAnsi="仿宋" w:eastAsia="仿宋" w:cs="仿宋"/>
          <w:color w:val="auto"/>
          <w:sz w:val="32"/>
          <w:szCs w:val="32"/>
          <w:highlight w:val="none"/>
          <w:shd w:val="clear" w:color="auto" w:fill="auto"/>
          <w:lang w:bidi="zh-CN"/>
        </w:rPr>
        <w:t>教学赛类别所含专业（课程）见《大赛类别与专业（课程）对应关系表》（详见附件1）</w:t>
      </w:r>
      <w:r>
        <w:rPr>
          <w:rFonts w:hint="eastAsia" w:ascii="仿宋" w:hAnsi="仿宋" w:eastAsia="仿宋" w:cs="仿宋"/>
          <w:color w:val="auto"/>
          <w:sz w:val="32"/>
          <w:szCs w:val="32"/>
          <w:highlight w:val="none"/>
          <w:shd w:val="clear" w:color="auto" w:fill="auto"/>
          <w:lang w:eastAsia="zh-CN" w:bidi="zh-CN"/>
        </w:rPr>
        <w:t>。</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rPr>
        <w:t>（二）参赛人员</w:t>
      </w:r>
    </w:p>
    <w:p>
      <w:pPr>
        <w:spacing w:beforeLines="0" w:afterLines="0" w:line="579" w:lineRule="exact"/>
        <w:ind w:firstLine="640" w:firstLineChars="200"/>
        <w:jc w:val="left"/>
        <w:rPr>
          <w:rFonts w:hint="eastAsia" w:ascii="仿宋" w:hAnsi="仿宋" w:eastAsia="仿宋" w:cs="仿宋"/>
          <w:color w:val="auto"/>
          <w:sz w:val="32"/>
          <w:szCs w:val="32"/>
          <w:highlight w:val="none"/>
          <w:shd w:val="clear" w:color="auto" w:fill="auto"/>
          <w:lang w:val="zh-CN" w:bidi="zh-CN"/>
        </w:rPr>
      </w:pPr>
      <w:r>
        <w:rPr>
          <w:rFonts w:hint="eastAsia" w:ascii="仿宋" w:hAnsi="仿宋" w:eastAsia="仿宋" w:cs="仿宋"/>
          <w:color w:val="auto"/>
          <w:sz w:val="32"/>
          <w:szCs w:val="32"/>
          <w:highlight w:val="none"/>
          <w:shd w:val="clear" w:color="auto" w:fill="auto"/>
          <w:lang w:val="zh-CN" w:bidi="zh-CN"/>
        </w:rPr>
        <w:t>参赛选手</w:t>
      </w:r>
      <w:r>
        <w:rPr>
          <w:rFonts w:hint="eastAsia" w:ascii="仿宋" w:hAnsi="仿宋" w:eastAsia="仿宋" w:cs="仿宋"/>
          <w:color w:val="auto"/>
          <w:sz w:val="32"/>
          <w:szCs w:val="32"/>
          <w:highlight w:val="none"/>
          <w:shd w:val="clear" w:color="auto" w:fill="auto"/>
          <w:lang w:val="zh-CN" w:eastAsia="zh-CN" w:bidi="zh-CN"/>
        </w:rPr>
        <w:t>需具备以下条件：政治要强、情怀要深、自律要严、人格要正。遵守国家法律法规，热爱技工教育事业，具有良好的思想品德和职业道德，身心健康；</w:t>
      </w:r>
      <w:r>
        <w:rPr>
          <w:rFonts w:hint="eastAsia" w:ascii="仿宋" w:hAnsi="仿宋" w:eastAsia="仿宋" w:cs="仿宋"/>
          <w:color w:val="auto"/>
          <w:sz w:val="32"/>
          <w:szCs w:val="32"/>
          <w:highlight w:val="none"/>
          <w:shd w:val="clear" w:color="auto" w:fill="auto"/>
          <w:lang w:val="en-US" w:eastAsia="zh-CN" w:bidi="zh-CN"/>
        </w:rPr>
        <w:t>参赛选手</w:t>
      </w:r>
      <w:r>
        <w:rPr>
          <w:rFonts w:hint="eastAsia" w:ascii="仿宋" w:hAnsi="仿宋" w:eastAsia="仿宋" w:cs="仿宋"/>
          <w:color w:val="auto"/>
          <w:sz w:val="32"/>
          <w:szCs w:val="32"/>
          <w:highlight w:val="none"/>
          <w:shd w:val="clear" w:color="auto" w:fill="auto"/>
          <w:lang w:val="zh-CN" w:bidi="zh-CN"/>
        </w:rPr>
        <w:t>需</w:t>
      </w:r>
      <w:r>
        <w:rPr>
          <w:rFonts w:hint="eastAsia" w:ascii="仿宋" w:hAnsi="仿宋" w:eastAsia="仿宋" w:cs="仿宋"/>
          <w:color w:val="auto"/>
          <w:sz w:val="32"/>
          <w:szCs w:val="32"/>
          <w:highlight w:val="none"/>
          <w:shd w:val="clear" w:color="auto" w:fill="auto"/>
          <w:lang w:val="en-US" w:bidi="zh-CN"/>
        </w:rPr>
        <w:t>持有人力资源社会保障部门认定的技工院校（或民办职业培训机构）教师资格或教育部门认定的中等职业学校及以上教师资格</w:t>
      </w:r>
      <w:r>
        <w:rPr>
          <w:rFonts w:hint="eastAsia" w:ascii="仿宋" w:hAnsi="仿宋" w:eastAsia="仿宋" w:cs="仿宋"/>
          <w:color w:val="auto"/>
          <w:sz w:val="32"/>
          <w:szCs w:val="32"/>
          <w:highlight w:val="none"/>
          <w:shd w:val="clear" w:color="auto" w:fill="auto"/>
          <w:lang w:val="zh-CN" w:bidi="zh-CN"/>
        </w:rPr>
        <w:t>。</w:t>
      </w:r>
    </w:p>
    <w:p>
      <w:pPr>
        <w:keepNext w:val="0"/>
        <w:keepLines w:val="0"/>
        <w:pageBreakBefore w:val="0"/>
        <w:widowControl w:val="0"/>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bidi="zh-CN"/>
        </w:rPr>
      </w:pPr>
      <w:r>
        <w:rPr>
          <w:rFonts w:hint="eastAsia" w:ascii="仿宋" w:hAnsi="仿宋" w:eastAsia="仿宋" w:cs="仿宋"/>
          <w:color w:val="auto"/>
          <w:sz w:val="32"/>
          <w:szCs w:val="32"/>
          <w:highlight w:val="none"/>
          <w:shd w:val="clear" w:color="auto" w:fill="auto"/>
          <w:lang w:val="zh-CN" w:bidi="zh-CN"/>
        </w:rPr>
        <w:t>参赛选手须</w:t>
      </w:r>
      <w:r>
        <w:rPr>
          <w:rFonts w:hint="eastAsia" w:ascii="仿宋" w:hAnsi="仿宋" w:eastAsia="仿宋" w:cs="仿宋"/>
          <w:color w:val="auto"/>
          <w:sz w:val="32"/>
          <w:szCs w:val="32"/>
          <w:highlight w:val="none"/>
          <w:shd w:val="clear" w:color="auto" w:fill="auto"/>
          <w:lang w:val="en-US" w:bidi="zh-CN"/>
        </w:rPr>
        <w:t>为</w:t>
      </w:r>
      <w:r>
        <w:rPr>
          <w:rFonts w:hint="eastAsia" w:ascii="仿宋" w:hAnsi="仿宋" w:eastAsia="仿宋" w:cs="仿宋"/>
          <w:color w:val="auto"/>
          <w:sz w:val="32"/>
          <w:szCs w:val="32"/>
          <w:highlight w:val="none"/>
          <w:shd w:val="clear" w:color="auto" w:fill="auto"/>
          <w:lang w:val="zh-CN" w:bidi="zh-CN"/>
        </w:rPr>
        <w:t>我</w:t>
      </w:r>
      <w:r>
        <w:rPr>
          <w:rFonts w:hint="eastAsia" w:ascii="仿宋" w:hAnsi="仿宋" w:eastAsia="仿宋" w:cs="仿宋"/>
          <w:color w:val="auto"/>
          <w:sz w:val="32"/>
          <w:szCs w:val="32"/>
          <w:highlight w:val="none"/>
          <w:shd w:val="clear" w:color="auto" w:fill="auto"/>
          <w:lang w:bidi="zh-CN"/>
        </w:rPr>
        <w:t>市</w:t>
      </w:r>
      <w:r>
        <w:rPr>
          <w:rFonts w:hint="eastAsia" w:ascii="仿宋" w:hAnsi="仿宋" w:eastAsia="仿宋" w:cs="仿宋"/>
          <w:color w:val="auto"/>
          <w:sz w:val="32"/>
          <w:szCs w:val="32"/>
          <w:highlight w:val="none"/>
          <w:shd w:val="clear" w:color="auto" w:fill="auto"/>
          <w:lang w:val="zh-CN" w:bidi="zh-CN"/>
        </w:rPr>
        <w:t>技工院校</w:t>
      </w:r>
      <w:r>
        <w:rPr>
          <w:rFonts w:hint="eastAsia" w:ascii="仿宋" w:hAnsi="仿宋" w:eastAsia="仿宋" w:cs="仿宋"/>
          <w:color w:val="auto"/>
          <w:sz w:val="32"/>
          <w:szCs w:val="32"/>
          <w:highlight w:val="none"/>
          <w:shd w:val="clear" w:color="auto" w:fill="auto"/>
          <w:lang w:val="en-US" w:bidi="zh-CN"/>
        </w:rPr>
        <w:t>、职业培训学校在职满半年以上（以在珠参保记录为准，兼职的须提供协议等相关佐证材料）的教师，</w:t>
      </w:r>
      <w:r>
        <w:rPr>
          <w:rFonts w:hint="eastAsia" w:ascii="仿宋" w:hAnsi="仿宋" w:eastAsia="仿宋" w:cs="仿宋"/>
          <w:color w:val="auto"/>
          <w:sz w:val="32"/>
          <w:szCs w:val="32"/>
          <w:highlight w:val="none"/>
          <w:shd w:val="clear" w:color="auto" w:fill="auto"/>
          <w:lang w:val="zh-CN" w:bidi="zh-CN"/>
        </w:rPr>
        <w:t>且未在全国或省教师能力大赛、</w:t>
      </w:r>
      <w:r>
        <w:rPr>
          <w:rFonts w:hint="eastAsia" w:ascii="仿宋" w:hAnsi="仿宋" w:eastAsia="仿宋" w:cs="仿宋"/>
          <w:color w:val="auto"/>
          <w:sz w:val="32"/>
          <w:szCs w:val="32"/>
          <w:highlight w:val="none"/>
          <w:shd w:val="clear" w:color="auto" w:fill="auto"/>
          <w:lang w:val="en-US" w:bidi="zh-CN"/>
        </w:rPr>
        <w:t>班主任</w:t>
      </w:r>
      <w:r>
        <w:rPr>
          <w:rFonts w:hint="eastAsia" w:ascii="仿宋" w:hAnsi="仿宋" w:eastAsia="仿宋" w:cs="仿宋"/>
          <w:color w:val="auto"/>
          <w:sz w:val="32"/>
          <w:szCs w:val="32"/>
          <w:highlight w:val="none"/>
          <w:shd w:val="clear" w:color="auto" w:fill="auto"/>
          <w:lang w:val="zh-CN" w:bidi="zh-CN"/>
        </w:rPr>
        <w:t>能力大赛中获</w:t>
      </w:r>
      <w:r>
        <w:rPr>
          <w:rFonts w:hint="eastAsia" w:ascii="仿宋" w:hAnsi="仿宋" w:eastAsia="仿宋" w:cs="仿宋"/>
          <w:color w:val="auto"/>
          <w:sz w:val="32"/>
          <w:szCs w:val="32"/>
          <w:highlight w:val="none"/>
          <w:shd w:val="clear" w:color="auto" w:fill="auto"/>
          <w:lang w:bidi="zh-CN"/>
        </w:rPr>
        <w:t>得</w:t>
      </w:r>
      <w:r>
        <w:rPr>
          <w:rFonts w:hint="eastAsia" w:ascii="仿宋" w:hAnsi="仿宋" w:eastAsia="仿宋" w:cs="仿宋"/>
          <w:color w:val="auto"/>
          <w:sz w:val="32"/>
          <w:szCs w:val="32"/>
          <w:highlight w:val="none"/>
          <w:shd w:val="clear" w:color="auto" w:fill="auto"/>
          <w:lang w:val="zh-CN" w:bidi="zh-CN"/>
        </w:rPr>
        <w:t>三等奖及以上奖项</w:t>
      </w:r>
      <w:r>
        <w:rPr>
          <w:rFonts w:hint="eastAsia" w:ascii="仿宋" w:hAnsi="仿宋" w:eastAsia="仿宋" w:cs="仿宋"/>
          <w:color w:val="auto"/>
          <w:sz w:val="32"/>
          <w:szCs w:val="32"/>
          <w:highlight w:val="none"/>
          <w:shd w:val="clear" w:color="auto" w:fill="auto"/>
          <w:lang w:val="en-US" w:bidi="zh-CN"/>
        </w:rPr>
        <w:t>、未在往届珠海市技工院校和职业培训学校教师职业能力大赛获得“教学能手”“优秀班主任”称号</w:t>
      </w:r>
      <w:r>
        <w:rPr>
          <w:rFonts w:hint="eastAsia" w:ascii="仿宋" w:hAnsi="仿宋" w:eastAsia="仿宋" w:cs="仿宋"/>
          <w:color w:val="auto"/>
          <w:sz w:val="32"/>
          <w:szCs w:val="32"/>
          <w:highlight w:val="none"/>
          <w:shd w:val="clear" w:color="auto" w:fill="auto"/>
          <w:lang w:bidi="zh-CN"/>
        </w:rPr>
        <w:t>。</w:t>
      </w:r>
    </w:p>
    <w:p>
      <w:pPr>
        <w:spacing w:beforeLines="0" w:afterLines="0" w:line="579" w:lineRule="exact"/>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color w:val="auto"/>
          <w:sz w:val="32"/>
          <w:szCs w:val="32"/>
          <w:highlight w:val="none"/>
          <w:shd w:val="clear" w:color="auto" w:fill="auto"/>
          <w:lang w:val="en-US" w:bidi="zh-CN"/>
        </w:rPr>
        <w:t>班主任赛参赛选手须</w:t>
      </w:r>
      <w:r>
        <w:rPr>
          <w:rFonts w:hint="eastAsia" w:ascii="仿宋" w:hAnsi="仿宋" w:eastAsia="仿宋" w:cs="仿宋"/>
          <w:color w:val="auto"/>
          <w:sz w:val="32"/>
          <w:szCs w:val="32"/>
          <w:highlight w:val="none"/>
          <w:shd w:val="clear" w:color="auto" w:fill="auto"/>
          <w:lang w:val="zh-CN" w:eastAsia="zh-CN" w:bidi="zh-CN"/>
        </w:rPr>
        <w:t>担任班主任工作累计</w:t>
      </w:r>
      <w:r>
        <w:rPr>
          <w:rFonts w:hint="eastAsia" w:ascii="仿宋" w:hAnsi="仿宋" w:eastAsia="仿宋" w:cs="仿宋"/>
          <w:color w:val="auto"/>
          <w:sz w:val="32"/>
          <w:szCs w:val="32"/>
          <w:highlight w:val="none"/>
          <w:shd w:val="clear" w:color="auto" w:fill="auto"/>
          <w:lang w:val="en-US" w:eastAsia="zh-CN" w:bidi="zh-CN"/>
        </w:rPr>
        <w:t>1</w:t>
      </w:r>
      <w:r>
        <w:rPr>
          <w:rFonts w:hint="eastAsia" w:ascii="仿宋" w:hAnsi="仿宋" w:eastAsia="仿宋" w:cs="仿宋"/>
          <w:color w:val="auto"/>
          <w:sz w:val="32"/>
          <w:szCs w:val="32"/>
          <w:highlight w:val="none"/>
          <w:shd w:val="clear" w:color="auto" w:fill="auto"/>
          <w:lang w:val="zh-CN" w:eastAsia="zh-CN" w:bidi="zh-CN"/>
        </w:rPr>
        <w:t>学年以上（计算时间截止至2024年8月31日）；熟悉班主任工作内容和要求，具有较强的组织协调能力、沟通交流能力、突发事件处理能力、抗压能力等。</w:t>
      </w:r>
    </w:p>
    <w:p>
      <w:pPr>
        <w:keepNext w:val="0"/>
        <w:keepLines w:val="0"/>
        <w:pageBreakBefore w:val="0"/>
        <w:widowControl/>
        <w:numPr>
          <w:ilvl w:val="-1"/>
          <w:numId w:val="0"/>
        </w:numPr>
        <w:kinsoku/>
        <w:wordWrap/>
        <w:overflowPunct/>
        <w:topLinePunct w:val="0"/>
        <w:autoSpaceDE/>
        <w:autoSpaceDN/>
        <w:bidi w:val="0"/>
        <w:adjustRightInd/>
        <w:snapToGrid/>
        <w:spacing w:beforeLines="0" w:afterLines="0" w:line="579" w:lineRule="exact"/>
        <w:ind w:right="0" w:firstLine="640" w:firstLineChars="200"/>
        <w:jc w:val="left"/>
        <w:textAlignment w:val="auto"/>
        <w:outlineLvl w:val="9"/>
        <w:rPr>
          <w:rFonts w:hint="eastAsia" w:ascii="仿宋" w:hAnsi="仿宋" w:eastAsia="仿宋" w:cs="仿宋"/>
          <w:b w:val="0"/>
          <w:bCs w:val="0"/>
          <w:color w:val="auto"/>
          <w:kern w:val="2"/>
          <w:sz w:val="32"/>
          <w:szCs w:val="32"/>
          <w:highlight w:val="none"/>
          <w:shd w:val="clear" w:color="auto" w:fill="auto"/>
          <w:lang w:val="en-US" w:eastAsia="zh-CN" w:bidi="zh-CN"/>
        </w:rPr>
      </w:pPr>
      <w:r>
        <w:rPr>
          <w:rFonts w:hint="eastAsia" w:ascii="仿宋" w:hAnsi="仿宋" w:eastAsia="仿宋" w:cs="仿宋"/>
          <w:b w:val="0"/>
          <w:bCs w:val="0"/>
          <w:color w:val="auto"/>
          <w:kern w:val="2"/>
          <w:sz w:val="32"/>
          <w:szCs w:val="32"/>
          <w:highlight w:val="none"/>
          <w:shd w:val="clear" w:color="auto" w:fill="auto"/>
          <w:lang w:val="en-US" w:eastAsia="zh-CN" w:bidi="zh-CN"/>
        </w:rPr>
        <w:t>各技工院校原则上每组别报送不少于2人参赛。</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rPr>
        <w:t>（三）</w:t>
      </w:r>
      <w:r>
        <w:rPr>
          <w:rFonts w:hint="eastAsia" w:ascii="楷体" w:hAnsi="楷体" w:eastAsia="楷体" w:cs="楷体"/>
          <w:b w:val="0"/>
          <w:bCs w:val="0"/>
          <w:sz w:val="32"/>
          <w:szCs w:val="32"/>
          <w:highlight w:val="none"/>
          <w:lang w:val="en-US"/>
        </w:rPr>
        <w:t>竞赛</w:t>
      </w:r>
      <w:r>
        <w:rPr>
          <w:rFonts w:hint="eastAsia" w:ascii="楷体" w:hAnsi="楷体" w:eastAsia="楷体" w:cs="楷体"/>
          <w:b w:val="0"/>
          <w:bCs w:val="0"/>
          <w:sz w:val="32"/>
          <w:szCs w:val="32"/>
          <w:highlight w:val="none"/>
        </w:rPr>
        <w:t>内容和要求</w:t>
      </w:r>
    </w:p>
    <w:p>
      <w:pPr>
        <w:widowControl/>
        <w:spacing w:beforeLines="0" w:afterLines="0" w:line="579" w:lineRule="exact"/>
        <w:ind w:firstLine="640" w:firstLineChars="200"/>
        <w:jc w:val="left"/>
        <w:rPr>
          <w:rFonts w:hint="eastAsia" w:ascii="仿宋" w:hAnsi="仿宋" w:eastAsia="仿宋" w:cs="仿宋"/>
          <w:color w:val="auto"/>
          <w:sz w:val="32"/>
          <w:szCs w:val="32"/>
          <w:highlight w:val="none"/>
          <w:u w:val="none"/>
          <w:shd w:val="clear" w:color="auto" w:fill="auto"/>
          <w:lang w:bidi="zh-CN"/>
        </w:rPr>
      </w:pPr>
      <w:r>
        <w:rPr>
          <w:rFonts w:hint="eastAsia" w:ascii="仿宋" w:hAnsi="仿宋" w:eastAsia="仿宋" w:cs="仿宋"/>
          <w:b w:val="0"/>
          <w:bCs w:val="0"/>
          <w:color w:val="auto"/>
          <w:sz w:val="32"/>
          <w:szCs w:val="32"/>
          <w:highlight w:val="none"/>
          <w:u w:val="none"/>
          <w:shd w:val="clear" w:color="auto" w:fill="auto"/>
          <w:lang w:val="en-US" w:eastAsia="zh-CN" w:bidi="zh-CN"/>
        </w:rPr>
        <w:t>1.</w:t>
      </w:r>
      <w:r>
        <w:rPr>
          <w:rFonts w:hint="eastAsia" w:ascii="仿宋" w:hAnsi="仿宋" w:eastAsia="仿宋" w:cs="仿宋"/>
          <w:b w:val="0"/>
          <w:bCs w:val="0"/>
          <w:color w:val="auto"/>
          <w:sz w:val="32"/>
          <w:szCs w:val="32"/>
          <w:highlight w:val="none"/>
          <w:u w:val="none"/>
          <w:shd w:val="clear" w:color="auto" w:fill="auto"/>
          <w:lang w:bidi="zh-CN"/>
        </w:rPr>
        <w:t>教学赛：</w:t>
      </w:r>
      <w:r>
        <w:rPr>
          <w:rFonts w:hint="eastAsia" w:ascii="仿宋" w:hAnsi="仿宋" w:eastAsia="仿宋" w:cs="仿宋"/>
          <w:color w:val="auto"/>
          <w:sz w:val="32"/>
          <w:szCs w:val="32"/>
          <w:highlight w:val="none"/>
          <w:u w:val="none"/>
          <w:shd w:val="clear" w:color="auto" w:fill="auto"/>
          <w:lang w:bidi="zh-CN"/>
        </w:rPr>
        <w:t>教学赛内容包括教学方案设计、说课与答辩两部分</w:t>
      </w:r>
      <w:r>
        <w:rPr>
          <w:rFonts w:hint="eastAsia" w:ascii="仿宋" w:hAnsi="仿宋" w:eastAsia="仿宋" w:cs="仿宋"/>
          <w:color w:val="auto"/>
          <w:sz w:val="32"/>
          <w:szCs w:val="32"/>
          <w:highlight w:val="none"/>
          <w:u w:val="none"/>
          <w:shd w:val="clear" w:color="auto" w:fill="auto"/>
          <w:lang w:eastAsia="zh-CN" w:bidi="zh-CN"/>
        </w:rPr>
        <w:t>。</w:t>
      </w:r>
      <w:r>
        <w:rPr>
          <w:rFonts w:hint="eastAsia" w:ascii="仿宋" w:hAnsi="仿宋" w:eastAsia="仿宋" w:cs="仿宋"/>
          <w:color w:val="auto"/>
          <w:sz w:val="32"/>
          <w:szCs w:val="32"/>
          <w:highlight w:val="none"/>
          <w:u w:val="none"/>
          <w:shd w:val="clear" w:color="auto" w:fill="auto"/>
          <w:lang w:bidi="zh-CN"/>
        </w:rPr>
        <w:t>两部分分值各占50%。</w:t>
      </w:r>
    </w:p>
    <w:p>
      <w:pPr>
        <w:widowControl/>
        <w:spacing w:beforeLines="0" w:afterLines="0" w:line="579" w:lineRule="exact"/>
        <w:ind w:firstLine="640" w:firstLineChars="200"/>
        <w:jc w:val="left"/>
        <w:rPr>
          <w:rFonts w:hint="eastAsia" w:ascii="仿宋" w:hAnsi="仿宋" w:eastAsia="仿宋" w:cs="仿宋"/>
          <w:color w:val="auto"/>
          <w:sz w:val="32"/>
          <w:szCs w:val="32"/>
          <w:highlight w:val="none"/>
          <w:u w:val="none"/>
          <w:shd w:val="clear" w:color="auto" w:fill="auto"/>
          <w:lang w:bidi="zh-CN"/>
        </w:rPr>
      </w:pPr>
      <w:r>
        <w:rPr>
          <w:rFonts w:hint="eastAsia" w:ascii="仿宋" w:hAnsi="仿宋" w:eastAsia="仿宋" w:cs="仿宋"/>
          <w:b w:val="0"/>
          <w:bCs w:val="0"/>
          <w:color w:val="auto"/>
          <w:sz w:val="32"/>
          <w:szCs w:val="32"/>
          <w:highlight w:val="none"/>
          <w:u w:val="none"/>
          <w:shd w:val="clear" w:color="auto" w:fill="auto"/>
          <w:lang w:val="en-US" w:eastAsia="zh-CN" w:bidi="zh-CN"/>
        </w:rPr>
        <w:t>（1）</w:t>
      </w:r>
      <w:r>
        <w:rPr>
          <w:rFonts w:hint="eastAsia" w:ascii="仿宋" w:hAnsi="仿宋" w:eastAsia="仿宋" w:cs="仿宋"/>
          <w:b w:val="0"/>
          <w:bCs w:val="0"/>
          <w:color w:val="auto"/>
          <w:sz w:val="32"/>
          <w:szCs w:val="32"/>
          <w:highlight w:val="none"/>
          <w:u w:val="none"/>
          <w:shd w:val="clear" w:color="auto" w:fill="auto"/>
          <w:lang w:bidi="zh-CN"/>
        </w:rPr>
        <w:t>教学方案设计：</w:t>
      </w:r>
      <w:r>
        <w:rPr>
          <w:rFonts w:hint="eastAsia" w:ascii="仿宋" w:hAnsi="仿宋" w:eastAsia="仿宋" w:cs="仿宋"/>
          <w:color w:val="auto"/>
          <w:sz w:val="32"/>
          <w:szCs w:val="32"/>
          <w:highlight w:val="none"/>
          <w:u w:val="none"/>
          <w:shd w:val="clear" w:color="auto" w:fill="auto"/>
          <w:lang w:bidi="zh-CN"/>
        </w:rPr>
        <w:t>可选取相对独立、完整的人文素质/职业活动，或来自一体化课程学习任务的具有典型性的内容，以文本及教学视频（时长不超过8分钟）形式提交；该活动/任务教学所依据的本校实施层面的课程方案（包括课程目标、课程内容、实施建议和考核要求等），可根据不同的课程类型，采用相应的课程方案格式，以附件形式提交；文本总页数不超过50页。</w:t>
      </w:r>
    </w:p>
    <w:p>
      <w:pPr>
        <w:widowControl/>
        <w:spacing w:beforeLines="0" w:afterLines="0" w:line="579" w:lineRule="exact"/>
        <w:ind w:firstLine="640" w:firstLineChars="200"/>
        <w:jc w:val="left"/>
        <w:rPr>
          <w:rFonts w:hint="eastAsia" w:ascii="仿宋" w:hAnsi="仿宋" w:eastAsia="仿宋" w:cs="仿宋"/>
          <w:color w:val="auto"/>
          <w:sz w:val="32"/>
          <w:szCs w:val="32"/>
          <w:highlight w:val="none"/>
          <w:u w:val="none"/>
          <w:shd w:val="clear" w:color="auto" w:fill="auto"/>
          <w:lang w:bidi="zh-CN"/>
        </w:rPr>
      </w:pPr>
      <w:r>
        <w:rPr>
          <w:rFonts w:hint="eastAsia" w:ascii="仿宋" w:hAnsi="仿宋" w:eastAsia="仿宋" w:cs="仿宋"/>
          <w:b w:val="0"/>
          <w:bCs w:val="0"/>
          <w:color w:val="auto"/>
          <w:sz w:val="32"/>
          <w:szCs w:val="32"/>
          <w:highlight w:val="none"/>
          <w:u w:val="none"/>
          <w:shd w:val="clear" w:color="auto" w:fill="auto"/>
          <w:lang w:eastAsia="zh-CN" w:bidi="zh-CN"/>
        </w:rPr>
        <w:t>（</w:t>
      </w:r>
      <w:r>
        <w:rPr>
          <w:rFonts w:hint="eastAsia" w:ascii="仿宋" w:hAnsi="仿宋" w:eastAsia="仿宋" w:cs="仿宋"/>
          <w:b w:val="0"/>
          <w:bCs w:val="0"/>
          <w:color w:val="auto"/>
          <w:sz w:val="32"/>
          <w:szCs w:val="32"/>
          <w:highlight w:val="none"/>
          <w:u w:val="none"/>
          <w:shd w:val="clear" w:color="auto" w:fill="auto"/>
          <w:lang w:val="en-US" w:eastAsia="zh-CN" w:bidi="zh-CN"/>
        </w:rPr>
        <w:t>2</w:t>
      </w:r>
      <w:r>
        <w:rPr>
          <w:rFonts w:hint="eastAsia" w:ascii="仿宋" w:hAnsi="仿宋" w:eastAsia="仿宋" w:cs="仿宋"/>
          <w:b w:val="0"/>
          <w:bCs w:val="0"/>
          <w:color w:val="auto"/>
          <w:sz w:val="32"/>
          <w:szCs w:val="32"/>
          <w:highlight w:val="none"/>
          <w:u w:val="none"/>
          <w:shd w:val="clear" w:color="auto" w:fill="auto"/>
          <w:lang w:eastAsia="zh-CN" w:bidi="zh-CN"/>
        </w:rPr>
        <w:t>）</w:t>
      </w:r>
      <w:r>
        <w:rPr>
          <w:rFonts w:hint="eastAsia" w:ascii="仿宋" w:hAnsi="仿宋" w:eastAsia="仿宋" w:cs="仿宋"/>
          <w:b w:val="0"/>
          <w:bCs w:val="0"/>
          <w:color w:val="auto"/>
          <w:sz w:val="32"/>
          <w:szCs w:val="32"/>
          <w:highlight w:val="none"/>
          <w:u w:val="none"/>
          <w:shd w:val="clear" w:color="auto" w:fill="auto"/>
          <w:lang w:bidi="zh-CN"/>
        </w:rPr>
        <w:t>说课与答辩：</w:t>
      </w:r>
      <w:r>
        <w:rPr>
          <w:rFonts w:hint="eastAsia" w:ascii="仿宋" w:hAnsi="仿宋" w:eastAsia="仿宋" w:cs="仿宋"/>
          <w:color w:val="auto"/>
          <w:sz w:val="32"/>
          <w:szCs w:val="32"/>
          <w:highlight w:val="none"/>
          <w:u w:val="none"/>
          <w:shd w:val="clear" w:color="auto" w:fill="auto"/>
          <w:lang w:bidi="zh-CN"/>
        </w:rPr>
        <w:t>以教学方案设计文本为基础，结合多媒体课件、教学视频进行现场说课与答辩，其中说课9分钟，答辩6分钟。评审专家对每位选手提出与说课内容相关的3个问题，提问时间不计入答辩时间。</w:t>
      </w:r>
    </w:p>
    <w:p>
      <w:pPr>
        <w:widowControl w:val="0"/>
        <w:spacing w:beforeLines="0" w:afterLines="0" w:line="579" w:lineRule="exact"/>
        <w:ind w:firstLine="640" w:firstLineChars="200"/>
        <w:jc w:val="left"/>
        <w:outlineLvl w:val="9"/>
        <w:rPr>
          <w:rFonts w:hint="eastAsia" w:ascii="仿宋" w:hAnsi="仿宋" w:eastAsia="仿宋" w:cs="仿宋"/>
          <w:color w:val="auto"/>
          <w:sz w:val="32"/>
          <w:szCs w:val="32"/>
          <w:highlight w:val="none"/>
          <w:u w:val="none"/>
          <w:shd w:val="clear" w:color="auto" w:fill="auto"/>
          <w:lang w:bidi="zh-CN"/>
        </w:rPr>
      </w:pPr>
      <w:r>
        <w:rPr>
          <w:rFonts w:hint="eastAsia" w:ascii="仿宋" w:hAnsi="仿宋" w:eastAsia="仿宋" w:cs="仿宋"/>
          <w:b w:val="0"/>
          <w:bCs w:val="0"/>
          <w:color w:val="auto"/>
          <w:sz w:val="32"/>
          <w:szCs w:val="32"/>
          <w:highlight w:val="none"/>
          <w:u w:val="none"/>
          <w:shd w:val="clear" w:color="auto" w:fill="auto"/>
          <w:lang w:val="en-US" w:eastAsia="zh-CN" w:bidi="zh-CN"/>
        </w:rPr>
        <w:t>2.</w:t>
      </w:r>
      <w:r>
        <w:rPr>
          <w:rFonts w:hint="eastAsia" w:ascii="仿宋" w:hAnsi="仿宋" w:eastAsia="仿宋" w:cs="仿宋"/>
          <w:b w:val="0"/>
          <w:bCs w:val="0"/>
          <w:color w:val="auto"/>
          <w:sz w:val="32"/>
          <w:szCs w:val="32"/>
          <w:highlight w:val="none"/>
          <w:u w:val="none"/>
          <w:shd w:val="clear" w:color="auto" w:fill="auto"/>
          <w:lang w:bidi="zh-CN"/>
        </w:rPr>
        <w:t>班主任赛：</w:t>
      </w:r>
      <w:r>
        <w:rPr>
          <w:rFonts w:hint="eastAsia" w:ascii="仿宋" w:hAnsi="仿宋" w:eastAsia="仿宋" w:cs="仿宋"/>
          <w:color w:val="auto"/>
          <w:sz w:val="32"/>
          <w:szCs w:val="32"/>
          <w:highlight w:val="none"/>
          <w:u w:val="none"/>
          <w:shd w:val="clear" w:color="auto" w:fill="auto"/>
          <w:lang w:bidi="zh-CN"/>
        </w:rPr>
        <w:t>班主任赛内容</w:t>
      </w:r>
      <w:r>
        <w:rPr>
          <w:rFonts w:hint="default" w:ascii="Times New Roman" w:hAnsi="Times New Roman" w:eastAsia="仿宋_GB2312" w:cs="Times New Roman"/>
          <w:color w:val="auto"/>
          <w:kern w:val="2"/>
          <w:sz w:val="32"/>
          <w:szCs w:val="32"/>
          <w:highlight w:val="none"/>
        </w:rPr>
        <w:t>包</w:t>
      </w:r>
      <w:r>
        <w:rPr>
          <w:rFonts w:hint="default" w:ascii="Times New Roman" w:hAnsi="Times New Roman" w:eastAsia="仿宋_GB2312" w:cs="Times New Roman"/>
          <w:color w:val="auto"/>
          <w:sz w:val="32"/>
          <w:szCs w:val="32"/>
          <w:highlight w:val="none"/>
          <w:lang w:eastAsia="zh-CN"/>
        </w:rPr>
        <w:t>括文本设计、</w:t>
      </w:r>
      <w:r>
        <w:rPr>
          <w:rFonts w:hint="default" w:ascii="Times New Roman" w:hAnsi="Times New Roman" w:eastAsia="仿宋_GB2312" w:cs="Times New Roman"/>
          <w:color w:val="auto"/>
          <w:sz w:val="32"/>
          <w:szCs w:val="32"/>
          <w:highlight w:val="none"/>
          <w:lang w:val="en-US" w:eastAsia="zh-CN"/>
        </w:rPr>
        <w:t>理论测试、现场</w:t>
      </w:r>
      <w:r>
        <w:rPr>
          <w:rFonts w:hint="default" w:ascii="Times New Roman" w:hAnsi="Times New Roman" w:eastAsia="仿宋_GB2312" w:cs="Times New Roman"/>
          <w:color w:val="auto"/>
          <w:sz w:val="32"/>
          <w:szCs w:val="32"/>
          <w:highlight w:val="none"/>
          <w:lang w:eastAsia="zh-CN"/>
        </w:rPr>
        <w:t>展示、情</w:t>
      </w:r>
      <w:r>
        <w:rPr>
          <w:rFonts w:hint="default" w:ascii="Times New Roman" w:hAnsi="Times New Roman" w:eastAsia="仿宋_GB2312" w:cs="Times New Roman"/>
          <w:color w:val="auto"/>
          <w:sz w:val="32"/>
          <w:szCs w:val="32"/>
          <w:highlight w:val="none"/>
          <w:lang w:val="en-US" w:eastAsia="zh-CN"/>
        </w:rPr>
        <w:t>景分析、现场答辩五</w:t>
      </w:r>
      <w:r>
        <w:rPr>
          <w:rFonts w:hint="default" w:ascii="Times New Roman" w:hAnsi="Times New Roman" w:eastAsia="仿宋_GB2312" w:cs="Times New Roman"/>
          <w:color w:val="auto"/>
          <w:sz w:val="32"/>
          <w:szCs w:val="32"/>
          <w:highlight w:val="none"/>
          <w:lang w:eastAsia="zh-CN"/>
        </w:rPr>
        <w:t>部分</w:t>
      </w:r>
      <w:r>
        <w:rPr>
          <w:rFonts w:hint="eastAsia" w:ascii="仿宋" w:hAnsi="仿宋" w:eastAsia="仿宋" w:cs="仿宋"/>
          <w:color w:val="auto"/>
          <w:sz w:val="32"/>
          <w:szCs w:val="32"/>
          <w:highlight w:val="none"/>
          <w:u w:val="none"/>
          <w:shd w:val="clear" w:color="auto" w:fill="auto"/>
          <w:lang w:bidi="zh-CN"/>
        </w:rPr>
        <w:t>。</w:t>
      </w:r>
      <w:r>
        <w:rPr>
          <w:rFonts w:hint="default" w:ascii="Times New Roman" w:hAnsi="Times New Roman" w:eastAsia="仿宋_GB2312" w:cs="Times New Roman"/>
          <w:color w:val="auto"/>
          <w:kern w:val="2"/>
          <w:sz w:val="32"/>
          <w:szCs w:val="32"/>
          <w:highlight w:val="none"/>
          <w:lang w:val="en-US" w:eastAsia="zh-CN"/>
        </w:rPr>
        <w:t>对每名选手按班主任文本评审占40%（班级建设方案占20%、主题班会设计方案占15%、主题班会视频占5%），现场评审占60%（理论测试占10%、班级建设方案现场展示占10%、主题班会现场设计与展示占15%、情景分析占15%、现场答辩占10%）的比重计算总成绩，根据总成绩分别排名。</w:t>
      </w:r>
    </w:p>
    <w:p>
      <w:pPr>
        <w:keepNext w:val="0"/>
        <w:keepLines w:val="0"/>
        <w:pageBreakBefore w:val="0"/>
        <w:widowControl w:val="0"/>
        <w:kinsoku/>
        <w:wordWrap/>
        <w:overflowPunct/>
        <w:topLinePunct w:val="0"/>
        <w:autoSpaceDE/>
        <w:autoSpaceDN/>
        <w:bidi w:val="0"/>
        <w:adjustRightInd/>
        <w:snapToGrid/>
        <w:spacing w:beforeLines="0" w:afterLines="0" w:line="579" w:lineRule="exact"/>
        <w:ind w:right="0" w:firstLine="640" w:firstLineChars="200"/>
        <w:jc w:val="left"/>
        <w:textAlignment w:val="auto"/>
        <w:outlineLvl w:val="9"/>
        <w:rPr>
          <w:rFonts w:hint="default" w:ascii="Times New Roman" w:hAnsi="Times New Roman" w:eastAsia="仿宋_GB2312" w:cs="Times New Roman"/>
          <w:b w:val="0"/>
          <w:bCs w:val="0"/>
          <w:color w:val="auto"/>
          <w:sz w:val="32"/>
          <w:szCs w:val="32"/>
          <w:highlight w:val="none"/>
        </w:rPr>
      </w:pPr>
      <w:r>
        <w:rPr>
          <w:rFonts w:hint="eastAsia" w:ascii="Times New Roman" w:hAnsi="Times New Roman" w:eastAsia="仿宋_GB2312" w:cs="Times New Roman"/>
          <w:b w:val="0"/>
          <w:bCs w:val="0"/>
          <w:color w:val="auto"/>
          <w:kern w:val="2"/>
          <w:sz w:val="32"/>
          <w:szCs w:val="32"/>
          <w:highlight w:val="none"/>
          <w:lang w:val="en-US" w:eastAsia="zh-CN" w:bidi="ar-SA"/>
        </w:rPr>
        <w:t>（1）</w:t>
      </w:r>
      <w:r>
        <w:rPr>
          <w:rFonts w:hint="default" w:ascii="Times New Roman" w:hAnsi="Times New Roman" w:eastAsia="仿宋_GB2312" w:cs="Times New Roman"/>
          <w:b w:val="0"/>
          <w:bCs w:val="0"/>
          <w:color w:val="auto"/>
          <w:kern w:val="2"/>
          <w:sz w:val="32"/>
          <w:szCs w:val="32"/>
          <w:highlight w:val="none"/>
          <w:lang w:val="en-US" w:eastAsia="zh-CN" w:bidi="ar-SA"/>
        </w:rPr>
        <w:t>文本设计。围绕</w:t>
      </w:r>
      <w:r>
        <w:rPr>
          <w:rFonts w:hint="default" w:ascii="Times New Roman" w:hAnsi="Times New Roman" w:eastAsia="仿宋_GB2312" w:cs="Times New Roman"/>
          <w:b w:val="0"/>
          <w:bCs w:val="0"/>
          <w:color w:val="auto"/>
          <w:sz w:val="32"/>
          <w:szCs w:val="32"/>
          <w:highlight w:val="none"/>
        </w:rPr>
        <w:t>落实立德树人根本任务</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选手</w:t>
      </w:r>
      <w:r>
        <w:rPr>
          <w:rFonts w:hint="default" w:ascii="Times New Roman" w:hAnsi="Times New Roman" w:eastAsia="仿宋_GB2312" w:cs="Times New Roman"/>
          <w:b w:val="0"/>
          <w:bCs w:val="0"/>
          <w:color w:val="auto"/>
          <w:sz w:val="32"/>
          <w:szCs w:val="32"/>
          <w:highlight w:val="none"/>
          <w:lang w:val="en-US" w:eastAsia="zh-CN"/>
        </w:rPr>
        <w:t>按照文本设计模板（附件</w:t>
      </w:r>
      <w:r>
        <w:rPr>
          <w:rFonts w:hint="eastAsia" w:ascii="Times New Roman" w:hAnsi="Times New Roman" w:eastAsia="仿宋_GB2312" w:cs="Times New Roman"/>
          <w:b w:val="0"/>
          <w:bCs w:val="0"/>
          <w:color w:val="auto"/>
          <w:sz w:val="32"/>
          <w:szCs w:val="32"/>
          <w:highlight w:val="none"/>
          <w:lang w:val="en-US" w:eastAsia="zh-CN"/>
        </w:rPr>
        <w:t>10</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eastAsia="zh-CN"/>
        </w:rPr>
        <w:t>结合技能人才培</w:t>
      </w:r>
      <w:r>
        <w:rPr>
          <w:rFonts w:hint="default" w:ascii="Times New Roman" w:hAnsi="Times New Roman" w:eastAsia="仿宋_GB2312" w:cs="Times New Roman"/>
          <w:b w:val="0"/>
          <w:bCs w:val="0"/>
          <w:color w:val="auto"/>
          <w:sz w:val="32"/>
          <w:szCs w:val="32"/>
          <w:highlight w:val="none"/>
          <w:lang w:val="en-US" w:eastAsia="zh-CN"/>
        </w:rPr>
        <w:t>养</w:t>
      </w:r>
      <w:r>
        <w:rPr>
          <w:rFonts w:hint="default" w:ascii="Times New Roman" w:hAnsi="Times New Roman" w:eastAsia="仿宋_GB2312" w:cs="Times New Roman"/>
          <w:b w:val="0"/>
          <w:bCs w:val="0"/>
          <w:color w:val="auto"/>
          <w:sz w:val="32"/>
          <w:szCs w:val="32"/>
          <w:highlight w:val="none"/>
          <w:lang w:eastAsia="zh-CN"/>
        </w:rPr>
        <w:t>方案制定至少一学年以上（含</w:t>
      </w:r>
      <w:r>
        <w:rPr>
          <w:rFonts w:hint="default" w:ascii="Times New Roman" w:hAnsi="Times New Roman" w:eastAsia="仿宋_GB2312" w:cs="Times New Roman"/>
          <w:b w:val="0"/>
          <w:bCs w:val="0"/>
          <w:color w:val="auto"/>
          <w:sz w:val="32"/>
          <w:szCs w:val="32"/>
          <w:highlight w:val="none"/>
          <w:lang w:val="en-US" w:eastAsia="zh-CN"/>
        </w:rPr>
        <w:t>1学年</w:t>
      </w:r>
      <w:r>
        <w:rPr>
          <w:rFonts w:hint="default" w:ascii="Times New Roman" w:hAnsi="Times New Roman" w:eastAsia="仿宋_GB2312" w:cs="Times New Roman"/>
          <w:b w:val="0"/>
          <w:bCs w:val="0"/>
          <w:color w:val="auto"/>
          <w:sz w:val="32"/>
          <w:szCs w:val="32"/>
          <w:highlight w:val="none"/>
          <w:lang w:eastAsia="zh-CN"/>
        </w:rPr>
        <w:t>）班级建设方案</w:t>
      </w:r>
      <w:r>
        <w:rPr>
          <w:rFonts w:hint="default" w:ascii="Times New Roman" w:hAnsi="Times New Roman" w:eastAsia="仿宋_GB2312" w:cs="Times New Roman"/>
          <w:b w:val="0"/>
          <w:bCs w:val="0"/>
          <w:color w:val="auto"/>
          <w:sz w:val="32"/>
          <w:szCs w:val="32"/>
          <w:highlight w:val="none"/>
          <w:lang w:val="en-US" w:eastAsia="zh-CN"/>
        </w:rPr>
        <w:t>1份、</w:t>
      </w:r>
      <w:r>
        <w:rPr>
          <w:rFonts w:hint="default" w:ascii="Times New Roman" w:hAnsi="Times New Roman" w:eastAsia="仿宋_GB2312" w:cs="Times New Roman"/>
          <w:b w:val="0"/>
          <w:bCs w:val="0"/>
          <w:color w:val="auto"/>
          <w:sz w:val="32"/>
          <w:szCs w:val="32"/>
          <w:highlight w:val="none"/>
        </w:rPr>
        <w:t>主题班会设计1份以及该主题班会8分钟</w:t>
      </w:r>
      <w:r>
        <w:rPr>
          <w:rFonts w:hint="default" w:ascii="Times New Roman" w:hAnsi="Times New Roman" w:eastAsia="仿宋_GB2312" w:cs="Times New Roman"/>
          <w:b w:val="0"/>
          <w:bCs w:val="0"/>
          <w:color w:val="auto"/>
          <w:sz w:val="32"/>
          <w:szCs w:val="32"/>
          <w:highlight w:val="none"/>
          <w:lang w:val="en-US" w:eastAsia="zh-CN"/>
        </w:rPr>
        <w:t>实录视频</w:t>
      </w:r>
      <w:r>
        <w:rPr>
          <w:rFonts w:hint="default" w:ascii="Times New Roman" w:hAnsi="Times New Roman" w:eastAsia="仿宋_GB2312" w:cs="Times New Roman"/>
          <w:b w:val="0"/>
          <w:bCs w:val="0"/>
          <w:color w:val="auto"/>
          <w:sz w:val="32"/>
          <w:szCs w:val="32"/>
          <w:highlight w:val="none"/>
        </w:rPr>
        <w:t>1个。</w:t>
      </w:r>
    </w:p>
    <w:p>
      <w:pPr>
        <w:keepNext w:val="0"/>
        <w:keepLines w:val="0"/>
        <w:pageBreakBefore w:val="0"/>
        <w:widowControl w:val="0"/>
        <w:kinsoku/>
        <w:wordWrap/>
        <w:overflowPunct/>
        <w:topLinePunct w:val="0"/>
        <w:autoSpaceDE/>
        <w:autoSpaceDN/>
        <w:bidi w:val="0"/>
        <w:adjustRightInd/>
        <w:snapToGrid/>
        <w:spacing w:beforeLines="0" w:afterLines="0" w:line="579" w:lineRule="exact"/>
        <w:ind w:right="0" w:firstLine="640" w:firstLineChars="200"/>
        <w:jc w:val="left"/>
        <w:textAlignment w:val="auto"/>
        <w:outlineLvl w:val="9"/>
        <w:rPr>
          <w:rFonts w:hint="default" w:ascii="Times New Roman" w:hAnsi="Times New Roman" w:eastAsia="仿宋_GB2312" w:cs="Times New Roman"/>
          <w:b w:val="0"/>
          <w:bCs w:val="0"/>
          <w:color w:val="auto"/>
          <w:kern w:val="2"/>
          <w:sz w:val="32"/>
          <w:szCs w:val="32"/>
          <w:highlight w:val="none"/>
          <w:lang w:val="en-US" w:eastAsia="zh-CN"/>
        </w:rPr>
      </w:pPr>
      <w:r>
        <w:rPr>
          <w:rFonts w:hint="eastAsia" w:ascii="Times New Roman" w:hAnsi="Times New Roman" w:eastAsia="仿宋_GB2312" w:cs="Times New Roman"/>
          <w:b w:val="0"/>
          <w:bCs w:val="0"/>
          <w:color w:val="auto"/>
          <w:kern w:val="2"/>
          <w:sz w:val="32"/>
          <w:szCs w:val="32"/>
          <w:highlight w:val="none"/>
          <w:lang w:val="en-US" w:eastAsia="zh-CN" w:bidi="ar-SA"/>
        </w:rPr>
        <w:t>（2）</w:t>
      </w:r>
      <w:r>
        <w:rPr>
          <w:rFonts w:hint="default" w:ascii="Times New Roman" w:hAnsi="Times New Roman" w:eastAsia="仿宋_GB2312" w:cs="Times New Roman"/>
          <w:b w:val="0"/>
          <w:bCs w:val="0"/>
          <w:color w:val="auto"/>
          <w:kern w:val="2"/>
          <w:sz w:val="32"/>
          <w:szCs w:val="32"/>
          <w:highlight w:val="none"/>
          <w:lang w:val="en-US" w:eastAsia="zh-CN" w:bidi="ar-SA"/>
        </w:rPr>
        <w:t>理论测试。参</w:t>
      </w:r>
      <w:r>
        <w:rPr>
          <w:rFonts w:hint="default" w:ascii="Times New Roman" w:hAnsi="Times New Roman" w:eastAsia="仿宋_GB2312" w:cs="Times New Roman"/>
          <w:b w:val="0"/>
          <w:bCs w:val="0"/>
          <w:color w:val="auto"/>
          <w:spacing w:val="17"/>
          <w:sz w:val="32"/>
          <w:szCs w:val="32"/>
          <w:highlight w:val="none"/>
        </w:rPr>
        <w:t>赛选手</w:t>
      </w:r>
      <w:r>
        <w:rPr>
          <w:rFonts w:hint="default" w:ascii="Times New Roman" w:hAnsi="Times New Roman" w:eastAsia="仿宋_GB2312" w:cs="Times New Roman"/>
          <w:b w:val="0"/>
          <w:bCs w:val="0"/>
          <w:color w:val="auto"/>
          <w:kern w:val="2"/>
          <w:sz w:val="32"/>
          <w:szCs w:val="32"/>
          <w:highlight w:val="none"/>
          <w:lang w:val="en-US" w:eastAsia="zh-CN" w:bidi="ar-SA"/>
        </w:rPr>
        <w:t>集中安排</w:t>
      </w:r>
      <w:r>
        <w:rPr>
          <w:rFonts w:hint="default" w:ascii="Times New Roman" w:hAnsi="Times New Roman" w:eastAsia="仿宋_GB2312" w:cs="Times New Roman"/>
          <w:b w:val="0"/>
          <w:bCs w:val="0"/>
          <w:color w:val="auto"/>
          <w:spacing w:val="17"/>
          <w:sz w:val="32"/>
          <w:szCs w:val="32"/>
          <w:highlight w:val="none"/>
          <w:lang w:val="en-US" w:eastAsia="zh-CN"/>
        </w:rPr>
        <w:t>理论</w:t>
      </w:r>
      <w:r>
        <w:rPr>
          <w:rFonts w:hint="default" w:ascii="Times New Roman" w:hAnsi="Times New Roman" w:eastAsia="仿宋_GB2312" w:cs="Times New Roman"/>
          <w:b w:val="0"/>
          <w:bCs w:val="0"/>
          <w:color w:val="auto"/>
          <w:spacing w:val="17"/>
          <w:sz w:val="32"/>
          <w:szCs w:val="32"/>
          <w:highlight w:val="none"/>
        </w:rPr>
        <w:t>测试</w:t>
      </w:r>
      <w:r>
        <w:rPr>
          <w:rFonts w:hint="default" w:ascii="Times New Roman" w:hAnsi="Times New Roman" w:eastAsia="仿宋_GB2312" w:cs="Times New Roman"/>
          <w:b w:val="0"/>
          <w:bCs w:val="0"/>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lang w:val="en-US" w:eastAsia="zh-CN"/>
        </w:rPr>
        <w:t>内容主要是习近平总书记关于思想政治教育的重要论述、职业教育的政策法规、班主任工作文件、职业教育学和职业心理学等（参考文献见附件</w:t>
      </w:r>
      <w:r>
        <w:rPr>
          <w:rFonts w:hint="eastAsia" w:ascii="Times New Roman" w:hAnsi="Times New Roman" w:eastAsia="仿宋_GB2312" w:cs="Times New Roman"/>
          <w:b w:val="0"/>
          <w:bCs w:val="0"/>
          <w:color w:val="auto"/>
          <w:sz w:val="32"/>
          <w:szCs w:val="32"/>
          <w:highlight w:val="none"/>
          <w:lang w:val="en-US" w:eastAsia="zh-CN"/>
        </w:rPr>
        <w:t>11</w:t>
      </w:r>
      <w:r>
        <w:rPr>
          <w:rFonts w:hint="default" w:ascii="Times New Roman" w:hAnsi="Times New Roman" w:eastAsia="仿宋_GB2312" w:cs="Times New Roman"/>
          <w:b w:val="0"/>
          <w:bCs w:val="0"/>
          <w:color w:val="auto"/>
          <w:sz w:val="32"/>
          <w:szCs w:val="32"/>
          <w:highlight w:val="none"/>
          <w:lang w:val="en-US" w:eastAsia="zh-CN"/>
        </w:rPr>
        <w:t>），</w:t>
      </w:r>
      <w:r>
        <w:rPr>
          <w:rFonts w:hint="default" w:ascii="Times New Roman" w:hAnsi="Times New Roman" w:eastAsia="仿宋_GB2312" w:cs="Times New Roman"/>
          <w:b w:val="0"/>
          <w:bCs w:val="0"/>
          <w:color w:val="auto"/>
          <w:sz w:val="32"/>
          <w:szCs w:val="32"/>
          <w:highlight w:val="none"/>
          <w:lang w:eastAsia="zh-CN"/>
        </w:rPr>
        <w:t>时间</w:t>
      </w:r>
      <w:r>
        <w:rPr>
          <w:rFonts w:hint="default" w:ascii="Times New Roman" w:hAnsi="Times New Roman" w:eastAsia="仿宋_GB2312" w:cs="Times New Roman"/>
          <w:b w:val="0"/>
          <w:bCs w:val="0"/>
          <w:color w:val="auto"/>
          <w:sz w:val="32"/>
          <w:szCs w:val="32"/>
          <w:highlight w:val="none"/>
          <w:lang w:val="en-US" w:eastAsia="zh-CN"/>
        </w:rPr>
        <w:t>60</w:t>
      </w:r>
      <w:r>
        <w:rPr>
          <w:rFonts w:hint="default" w:ascii="Times New Roman" w:hAnsi="Times New Roman" w:eastAsia="仿宋_GB2312" w:cs="Times New Roman"/>
          <w:b w:val="0"/>
          <w:bCs w:val="0"/>
          <w:color w:val="auto"/>
          <w:sz w:val="32"/>
          <w:szCs w:val="32"/>
          <w:highlight w:val="none"/>
          <w:lang w:eastAsia="zh-CN"/>
        </w:rPr>
        <w:t>分钟</w:t>
      </w:r>
      <w:r>
        <w:rPr>
          <w:rFonts w:hint="default" w:ascii="Times New Roman" w:hAnsi="Times New Roman" w:eastAsia="仿宋_GB2312" w:cs="Times New Roman"/>
          <w:b w:val="0"/>
          <w:bCs w:val="0"/>
          <w:color w:val="auto"/>
          <w:kern w:val="2"/>
          <w:sz w:val="32"/>
          <w:szCs w:val="32"/>
          <w:highlight w:val="none"/>
          <w:lang w:val="en-US" w:eastAsia="zh-CN" w:bidi="ar-SA"/>
        </w:rPr>
        <w:t>，题型包括填空、判断、选择等</w:t>
      </w:r>
      <w:r>
        <w:rPr>
          <w:rFonts w:hint="default" w:ascii="Times New Roman" w:hAnsi="Times New Roman" w:eastAsia="仿宋_GB2312" w:cs="Times New Roman"/>
          <w:b w:val="0"/>
          <w:bCs w:val="0"/>
          <w:color w:val="auto"/>
          <w:spacing w:val="17"/>
          <w:sz w:val="32"/>
          <w:szCs w:val="32"/>
          <w:highlight w:val="none"/>
        </w:rPr>
        <w:t>。</w:t>
      </w:r>
    </w:p>
    <w:p>
      <w:pPr>
        <w:keepNext w:val="0"/>
        <w:keepLines w:val="0"/>
        <w:pageBreakBefore w:val="0"/>
        <w:widowControl w:val="0"/>
        <w:kinsoku/>
        <w:wordWrap/>
        <w:overflowPunct/>
        <w:topLinePunct w:val="0"/>
        <w:autoSpaceDE/>
        <w:autoSpaceDN/>
        <w:bidi w:val="0"/>
        <w:adjustRightInd/>
        <w:snapToGrid/>
        <w:spacing w:beforeLines="0" w:afterLines="0" w:line="579" w:lineRule="exact"/>
        <w:ind w:right="0" w:firstLine="640" w:firstLineChars="200"/>
        <w:jc w:val="left"/>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eastAsia" w:ascii="Times New Roman" w:hAnsi="Times New Roman" w:eastAsia="仿宋_GB2312" w:cs="Times New Roman"/>
          <w:b w:val="0"/>
          <w:bCs w:val="0"/>
          <w:color w:val="auto"/>
          <w:kern w:val="2"/>
          <w:sz w:val="32"/>
          <w:szCs w:val="32"/>
          <w:highlight w:val="none"/>
          <w:lang w:val="en-US" w:eastAsia="zh-CN" w:bidi="ar-SA"/>
        </w:rPr>
        <w:t>（3）</w:t>
      </w:r>
      <w:r>
        <w:rPr>
          <w:rFonts w:hint="default" w:ascii="Times New Roman" w:hAnsi="Times New Roman" w:eastAsia="仿宋_GB2312" w:cs="Times New Roman"/>
          <w:b w:val="0"/>
          <w:bCs w:val="0"/>
          <w:color w:val="auto"/>
          <w:kern w:val="2"/>
          <w:sz w:val="32"/>
          <w:szCs w:val="32"/>
          <w:highlight w:val="none"/>
          <w:lang w:val="en-US" w:eastAsia="zh-CN" w:bidi="ar-SA"/>
        </w:rPr>
        <w:t>现场展示。</w:t>
      </w:r>
      <w:r>
        <w:rPr>
          <w:rFonts w:hint="eastAsia" w:ascii="Times New Roman" w:hAnsi="Times New Roman" w:eastAsia="仿宋_GB2312" w:cs="Times New Roman"/>
          <w:b w:val="0"/>
          <w:bCs w:val="0"/>
          <w:color w:val="auto"/>
          <w:kern w:val="2"/>
          <w:sz w:val="32"/>
          <w:szCs w:val="32"/>
          <w:highlight w:val="none"/>
          <w:lang w:val="en-US" w:eastAsia="zh-CN" w:bidi="ar-SA"/>
        </w:rPr>
        <w:t>①</w:t>
      </w:r>
      <w:r>
        <w:rPr>
          <w:rFonts w:hint="default" w:ascii="Times New Roman" w:hAnsi="Times New Roman" w:eastAsia="仿宋_GB2312" w:cs="Times New Roman"/>
          <w:b w:val="0"/>
          <w:bCs w:val="0"/>
          <w:color w:val="auto"/>
          <w:kern w:val="2"/>
          <w:sz w:val="32"/>
          <w:szCs w:val="32"/>
          <w:highlight w:val="none"/>
          <w:lang w:val="en-US" w:eastAsia="zh-CN" w:bidi="ar-SA"/>
        </w:rPr>
        <w:t>参赛选手现场展示班级建设方案，时间8分钟；</w:t>
      </w:r>
      <w:r>
        <w:rPr>
          <w:rFonts w:hint="eastAsia" w:ascii="Times New Roman" w:hAnsi="Times New Roman" w:eastAsia="仿宋_GB2312" w:cs="Times New Roman"/>
          <w:b w:val="0"/>
          <w:bCs w:val="0"/>
          <w:color w:val="auto"/>
          <w:kern w:val="2"/>
          <w:sz w:val="32"/>
          <w:szCs w:val="32"/>
          <w:highlight w:val="none"/>
          <w:lang w:val="en-US" w:eastAsia="zh-CN" w:bidi="ar-SA"/>
        </w:rPr>
        <w:t>②</w:t>
      </w:r>
      <w:r>
        <w:rPr>
          <w:rFonts w:hint="default" w:ascii="Times New Roman" w:hAnsi="Times New Roman" w:eastAsia="仿宋_GB2312" w:cs="Times New Roman"/>
          <w:b w:val="0"/>
          <w:bCs w:val="0"/>
          <w:color w:val="auto"/>
          <w:kern w:val="2"/>
          <w:sz w:val="32"/>
          <w:szCs w:val="32"/>
          <w:highlight w:val="none"/>
          <w:lang w:val="en-US" w:eastAsia="zh-CN" w:bidi="ar-SA"/>
        </w:rPr>
        <w:t>现场随机抽取班会设计主题，针对所选主题进行班会设计并现场展示，时间4分钟。</w:t>
      </w:r>
    </w:p>
    <w:p>
      <w:pPr>
        <w:keepNext w:val="0"/>
        <w:keepLines w:val="0"/>
        <w:pageBreakBefore w:val="0"/>
        <w:widowControl w:val="0"/>
        <w:kinsoku/>
        <w:wordWrap/>
        <w:overflowPunct/>
        <w:topLinePunct w:val="0"/>
        <w:autoSpaceDE/>
        <w:autoSpaceDN/>
        <w:bidi w:val="0"/>
        <w:adjustRightInd/>
        <w:snapToGrid/>
        <w:spacing w:beforeLines="0" w:afterLines="0" w:line="579" w:lineRule="exact"/>
        <w:ind w:right="0" w:firstLine="640" w:firstLineChars="200"/>
        <w:jc w:val="left"/>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eastAsia" w:ascii="Times New Roman" w:hAnsi="Times New Roman" w:eastAsia="仿宋_GB2312" w:cs="Times New Roman"/>
          <w:b w:val="0"/>
          <w:bCs w:val="0"/>
          <w:color w:val="auto"/>
          <w:kern w:val="2"/>
          <w:sz w:val="32"/>
          <w:szCs w:val="32"/>
          <w:highlight w:val="none"/>
          <w:lang w:val="en-US" w:eastAsia="zh-CN" w:bidi="ar-SA"/>
        </w:rPr>
        <w:t>（4）</w:t>
      </w:r>
      <w:r>
        <w:rPr>
          <w:rFonts w:hint="default" w:ascii="Times New Roman" w:hAnsi="Times New Roman" w:eastAsia="仿宋_GB2312" w:cs="Times New Roman"/>
          <w:b w:val="0"/>
          <w:bCs w:val="0"/>
          <w:color w:val="auto"/>
          <w:kern w:val="2"/>
          <w:sz w:val="32"/>
          <w:szCs w:val="32"/>
          <w:highlight w:val="none"/>
          <w:lang w:val="en-US" w:eastAsia="zh-CN" w:bidi="ar-SA"/>
        </w:rPr>
        <w:t>情景分析。参赛选手现场随机</w:t>
      </w:r>
      <w:r>
        <w:rPr>
          <w:rFonts w:hint="default" w:ascii="Times New Roman" w:hAnsi="Times New Roman" w:eastAsia="仿宋_GB2312" w:cs="Times New Roman"/>
          <w:b w:val="0"/>
          <w:bCs w:val="0"/>
          <w:color w:val="auto"/>
          <w:kern w:val="2"/>
          <w:sz w:val="32"/>
          <w:szCs w:val="32"/>
          <w:highlight w:val="none"/>
        </w:rPr>
        <w:t>抽取</w:t>
      </w:r>
      <w:r>
        <w:rPr>
          <w:rFonts w:hint="default" w:ascii="Times New Roman" w:hAnsi="Times New Roman" w:eastAsia="仿宋_GB2312" w:cs="Times New Roman"/>
          <w:b w:val="0"/>
          <w:bCs w:val="0"/>
          <w:color w:val="auto"/>
          <w:kern w:val="2"/>
          <w:sz w:val="32"/>
          <w:szCs w:val="32"/>
          <w:highlight w:val="none"/>
          <w:lang w:val="en-US" w:eastAsia="zh-CN"/>
        </w:rPr>
        <w:t>情景题</w:t>
      </w:r>
      <w:r>
        <w:rPr>
          <w:rFonts w:hint="default" w:ascii="Times New Roman" w:hAnsi="Times New Roman" w:eastAsia="仿宋_GB2312" w:cs="Times New Roman"/>
          <w:b w:val="0"/>
          <w:bCs w:val="0"/>
          <w:color w:val="auto"/>
          <w:kern w:val="2"/>
          <w:sz w:val="32"/>
          <w:szCs w:val="32"/>
          <w:highlight w:val="none"/>
          <w:lang w:val="en-US" w:eastAsia="zh-CN" w:bidi="ar-SA"/>
        </w:rPr>
        <w:t>目，对抽到的班级事件或学生问题个案材料进行分析，提出对策，时间3分钟。</w:t>
      </w:r>
      <w:r>
        <w:rPr>
          <w:rFonts w:hint="default" w:ascii="Times New Roman" w:hAnsi="Times New Roman" w:eastAsia="仿宋_GB2312" w:cs="Times New Roman"/>
          <w:b w:val="0"/>
          <w:bCs w:val="0"/>
          <w:color w:val="auto"/>
          <w:spacing w:val="-23"/>
          <w:kern w:val="2"/>
          <w:sz w:val="32"/>
          <w:szCs w:val="32"/>
          <w:highlight w:val="none"/>
          <w:lang w:val="en-US" w:eastAsia="zh-CN"/>
        </w:rPr>
        <w:t>主题班会、情景模拟类别和范围</w:t>
      </w:r>
      <w:r>
        <w:rPr>
          <w:rFonts w:hint="eastAsia" w:ascii="Times New Roman" w:hAnsi="Times New Roman" w:eastAsia="仿宋_GB2312" w:cs="Times New Roman"/>
          <w:b w:val="0"/>
          <w:bCs w:val="0"/>
          <w:color w:val="auto"/>
          <w:spacing w:val="-23"/>
          <w:kern w:val="2"/>
          <w:sz w:val="32"/>
          <w:szCs w:val="32"/>
          <w:highlight w:val="none"/>
          <w:lang w:val="en-US" w:eastAsia="zh-CN"/>
        </w:rPr>
        <w:t>（详</w:t>
      </w:r>
      <w:r>
        <w:rPr>
          <w:rFonts w:hint="default" w:ascii="Times New Roman" w:hAnsi="Times New Roman" w:eastAsia="仿宋_GB2312" w:cs="Times New Roman"/>
          <w:b w:val="0"/>
          <w:bCs w:val="0"/>
          <w:color w:val="auto"/>
          <w:spacing w:val="-23"/>
          <w:kern w:val="2"/>
          <w:sz w:val="32"/>
          <w:szCs w:val="32"/>
          <w:highlight w:val="none"/>
          <w:lang w:val="en-US" w:eastAsia="zh-CN"/>
        </w:rPr>
        <w:t>见</w:t>
      </w:r>
      <w:r>
        <w:rPr>
          <w:rFonts w:hint="default" w:ascii="Times New Roman" w:hAnsi="Times New Roman" w:eastAsia="仿宋_GB2312" w:cs="Times New Roman"/>
          <w:b w:val="0"/>
          <w:bCs w:val="0"/>
          <w:color w:val="auto"/>
          <w:kern w:val="2"/>
          <w:sz w:val="32"/>
          <w:szCs w:val="32"/>
          <w:highlight w:val="none"/>
          <w:lang w:val="en-US" w:eastAsia="zh-CN" w:bidi="ar-SA"/>
        </w:rPr>
        <w:t>附件</w:t>
      </w:r>
      <w:r>
        <w:rPr>
          <w:rFonts w:hint="eastAsia" w:ascii="Times New Roman" w:hAnsi="Times New Roman" w:eastAsia="仿宋_GB2312" w:cs="Times New Roman"/>
          <w:b w:val="0"/>
          <w:bCs w:val="0"/>
          <w:color w:val="auto"/>
          <w:kern w:val="2"/>
          <w:sz w:val="32"/>
          <w:szCs w:val="32"/>
          <w:highlight w:val="none"/>
          <w:lang w:val="en-US" w:eastAsia="zh-CN" w:bidi="ar-SA"/>
        </w:rPr>
        <w:t>12）</w:t>
      </w:r>
      <w:r>
        <w:rPr>
          <w:rFonts w:hint="default" w:ascii="Times New Roman" w:hAnsi="Times New Roman" w:eastAsia="仿宋_GB2312" w:cs="Times New Roman"/>
          <w:b w:val="0"/>
          <w:bCs w:val="0"/>
          <w:color w:val="auto"/>
          <w:kern w:val="2"/>
          <w:sz w:val="32"/>
          <w:szCs w:val="32"/>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9" w:lineRule="exact"/>
        <w:ind w:right="0" w:firstLine="640" w:firstLineChars="200"/>
        <w:jc w:val="left"/>
        <w:textAlignment w:val="auto"/>
        <w:outlineLvl w:val="9"/>
        <w:rPr>
          <w:rFonts w:hint="default" w:ascii="Times New Roman" w:hAnsi="Times New Roman" w:eastAsia="仿宋_GB2312" w:cs="Times New Roman"/>
          <w:b w:val="0"/>
          <w:bCs w:val="0"/>
          <w:color w:val="auto"/>
          <w:kern w:val="2"/>
          <w:sz w:val="32"/>
          <w:szCs w:val="32"/>
          <w:highlight w:val="none"/>
          <w:lang w:val="en-US" w:eastAsia="zh-CN" w:bidi="ar-SA"/>
        </w:rPr>
      </w:pPr>
      <w:r>
        <w:rPr>
          <w:rFonts w:hint="eastAsia" w:ascii="Times New Roman" w:hAnsi="Times New Roman" w:eastAsia="仿宋_GB2312" w:cs="Times New Roman"/>
          <w:b w:val="0"/>
          <w:bCs w:val="0"/>
          <w:color w:val="auto"/>
          <w:kern w:val="2"/>
          <w:sz w:val="32"/>
          <w:szCs w:val="32"/>
          <w:highlight w:val="none"/>
          <w:lang w:val="en-US" w:eastAsia="zh-CN" w:bidi="ar-SA"/>
        </w:rPr>
        <w:t>（5）</w:t>
      </w:r>
      <w:r>
        <w:rPr>
          <w:rFonts w:hint="default" w:ascii="Times New Roman" w:hAnsi="Times New Roman" w:eastAsia="仿宋_GB2312" w:cs="Times New Roman"/>
          <w:b w:val="0"/>
          <w:bCs w:val="0"/>
          <w:color w:val="auto"/>
          <w:kern w:val="2"/>
          <w:sz w:val="32"/>
          <w:szCs w:val="32"/>
          <w:highlight w:val="none"/>
          <w:lang w:val="en-US" w:eastAsia="zh-CN" w:bidi="ar-SA"/>
        </w:rPr>
        <w:t>现场答辩。评委结合选手现场展示的班级建设方案和主题班会设计整体情况及班主任建班育人能力提一个问题，结合选手对模拟情景的现场分析及对策的表现提一个问题。两个问题一次性提完，选手可作简单记录，提问时间不计入选手比赛时间，选手回答问题时长3分钟。</w:t>
      </w:r>
    </w:p>
    <w:p>
      <w:pPr>
        <w:pStyle w:val="20"/>
        <w:keepNext w:val="0"/>
        <w:keepLines w:val="0"/>
        <w:pageBreakBefore w:val="0"/>
        <w:widowControl w:val="0"/>
        <w:shd w:val="clear" w:color="auto" w:fill="auto"/>
        <w:tabs>
          <w:tab w:val="left" w:pos="1214"/>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color w:val="000000"/>
          <w:sz w:val="32"/>
          <w:szCs w:val="32"/>
          <w:highlight w:val="none"/>
          <w:lang w:val="en-US" w:eastAsia="zh-CN"/>
        </w:rPr>
        <w:t>六</w:t>
      </w:r>
      <w:r>
        <w:rPr>
          <w:rFonts w:hint="eastAsia" w:ascii="黑体" w:hAnsi="黑体" w:eastAsia="黑体" w:cs="黑体"/>
          <w:b w:val="0"/>
          <w:bCs w:val="0"/>
          <w:color w:val="000000"/>
          <w:sz w:val="32"/>
          <w:szCs w:val="32"/>
          <w:highlight w:val="none"/>
        </w:rPr>
        <w:t>、组织实施</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楷体" w:hAnsi="楷体" w:eastAsia="楷体" w:cs="楷体"/>
          <w:b w:val="0"/>
          <w:bCs w:val="0"/>
          <w:sz w:val="32"/>
          <w:szCs w:val="32"/>
          <w:highlight w:val="none"/>
          <w:lang w:val="en-US" w:eastAsia="zh-CN"/>
        </w:rPr>
      </w:pPr>
      <w:r>
        <w:rPr>
          <w:rFonts w:hint="eastAsia" w:ascii="楷体" w:hAnsi="楷体" w:eastAsia="楷体" w:cs="楷体"/>
          <w:b w:val="0"/>
          <w:bCs w:val="0"/>
          <w:sz w:val="32"/>
          <w:szCs w:val="32"/>
          <w:highlight w:val="none"/>
          <w:lang w:eastAsia="zh-CN"/>
        </w:rPr>
        <w:t>（</w:t>
      </w:r>
      <w:r>
        <w:rPr>
          <w:rFonts w:hint="eastAsia" w:ascii="楷体" w:hAnsi="楷体" w:eastAsia="楷体" w:cs="楷体"/>
          <w:b w:val="0"/>
          <w:bCs w:val="0"/>
          <w:sz w:val="32"/>
          <w:szCs w:val="32"/>
          <w:highlight w:val="none"/>
          <w:lang w:val="en-US" w:eastAsia="zh-CN"/>
        </w:rPr>
        <w:t>一）赛前</w:t>
      </w:r>
      <w:r>
        <w:rPr>
          <w:rFonts w:hint="eastAsia" w:ascii="楷体" w:hAnsi="楷体" w:eastAsia="楷体" w:cs="楷体"/>
          <w:b w:val="0"/>
          <w:bCs w:val="0"/>
          <w:sz w:val="32"/>
          <w:szCs w:val="32"/>
          <w:highlight w:val="none"/>
        </w:rPr>
        <w:t>方案</w:t>
      </w:r>
      <w:r>
        <w:rPr>
          <w:rFonts w:hint="eastAsia" w:ascii="楷体" w:hAnsi="楷体" w:eastAsia="楷体" w:cs="楷体"/>
          <w:b w:val="0"/>
          <w:bCs w:val="0"/>
          <w:sz w:val="32"/>
          <w:szCs w:val="32"/>
          <w:highlight w:val="none"/>
          <w:lang w:eastAsia="zh-CN"/>
        </w:rPr>
        <w:t>（</w:t>
      </w:r>
      <w:r>
        <w:rPr>
          <w:rFonts w:hint="eastAsia" w:ascii="楷体" w:hAnsi="楷体" w:eastAsia="楷体" w:cs="楷体"/>
          <w:b w:val="0"/>
          <w:bCs w:val="0"/>
          <w:sz w:val="32"/>
          <w:szCs w:val="32"/>
          <w:highlight w:val="none"/>
          <w:lang w:val="en-US" w:eastAsia="zh-CN"/>
        </w:rPr>
        <w:t>文本）设计培训</w:t>
      </w:r>
    </w:p>
    <w:p>
      <w:pPr>
        <w:pStyle w:val="20"/>
        <w:keepNext w:val="0"/>
        <w:keepLines w:val="0"/>
        <w:pageBreakBefore w:val="0"/>
        <w:widowControl w:val="0"/>
        <w:numPr>
          <w:ilvl w:val="0"/>
          <w:numId w:val="0"/>
        </w:numPr>
        <w:shd w:val="clear" w:color="auto" w:fill="auto"/>
        <w:tabs>
          <w:tab w:val="left" w:pos="1159"/>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仿宋" w:hAnsi="仿宋" w:eastAsia="仿宋" w:cs="仿宋"/>
          <w:b w:val="0"/>
          <w:bCs w:val="0"/>
          <w:color w:val="auto"/>
          <w:sz w:val="32"/>
          <w:szCs w:val="32"/>
          <w:highlight w:val="none"/>
          <w:shd w:val="clear" w:color="auto" w:fill="auto"/>
          <w:lang w:val="en-US" w:eastAsia="zh-CN"/>
        </w:rPr>
      </w:pPr>
      <w:r>
        <w:rPr>
          <w:rFonts w:hint="eastAsia" w:ascii="仿宋" w:hAnsi="仿宋" w:eastAsia="仿宋" w:cs="仿宋"/>
          <w:b w:val="0"/>
          <w:bCs w:val="0"/>
          <w:color w:val="auto"/>
          <w:sz w:val="32"/>
          <w:szCs w:val="32"/>
          <w:highlight w:val="none"/>
          <w:shd w:val="clear" w:color="auto" w:fill="auto"/>
          <w:lang w:val="en-US" w:eastAsia="zh-CN"/>
        </w:rPr>
        <w:t>1.培训时间：</w:t>
      </w:r>
      <w:r>
        <w:rPr>
          <w:rFonts w:hint="eastAsia" w:ascii="仿宋" w:hAnsi="仿宋" w:eastAsia="仿宋" w:cs="仿宋"/>
          <w:color w:val="auto"/>
          <w:sz w:val="32"/>
          <w:szCs w:val="32"/>
          <w:highlight w:val="none"/>
          <w:shd w:val="clear" w:color="auto" w:fill="auto"/>
        </w:rPr>
        <w:t>202</w:t>
      </w:r>
      <w:r>
        <w:rPr>
          <w:rFonts w:hint="eastAsia" w:ascii="仿宋" w:hAnsi="仿宋" w:eastAsia="仿宋" w:cs="仿宋"/>
          <w:color w:val="auto"/>
          <w:sz w:val="32"/>
          <w:szCs w:val="32"/>
          <w:highlight w:val="none"/>
          <w:shd w:val="clear" w:color="auto" w:fill="auto"/>
          <w:lang w:val="en-US" w:eastAsia="zh-CN"/>
        </w:rPr>
        <w:t>4</w:t>
      </w:r>
      <w:r>
        <w:rPr>
          <w:rFonts w:hint="eastAsia" w:ascii="仿宋" w:hAnsi="仿宋" w:eastAsia="仿宋" w:cs="仿宋"/>
          <w:color w:val="auto"/>
          <w:sz w:val="32"/>
          <w:szCs w:val="32"/>
          <w:highlight w:val="none"/>
          <w:shd w:val="clear" w:color="auto" w:fill="auto"/>
        </w:rPr>
        <w:t>年</w:t>
      </w:r>
      <w:r>
        <w:rPr>
          <w:rFonts w:hint="eastAsia" w:ascii="仿宋" w:hAnsi="仿宋" w:eastAsia="仿宋" w:cs="仿宋"/>
          <w:b w:val="0"/>
          <w:bCs w:val="0"/>
          <w:color w:val="auto"/>
          <w:sz w:val="32"/>
          <w:szCs w:val="32"/>
          <w:highlight w:val="none"/>
          <w:shd w:val="clear" w:color="auto" w:fill="auto"/>
          <w:lang w:val="en-US" w:eastAsia="zh-CN"/>
        </w:rPr>
        <w:t>7月31日上午9:00。</w:t>
      </w:r>
    </w:p>
    <w:p>
      <w:pPr>
        <w:pStyle w:val="20"/>
        <w:keepNext w:val="0"/>
        <w:keepLines w:val="0"/>
        <w:pageBreakBefore w:val="0"/>
        <w:widowControl w:val="0"/>
        <w:numPr>
          <w:ilvl w:val="0"/>
          <w:numId w:val="0"/>
        </w:numPr>
        <w:shd w:val="clear" w:color="auto" w:fill="auto"/>
        <w:tabs>
          <w:tab w:val="left" w:pos="1159"/>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仿宋" w:hAnsi="仿宋" w:eastAsia="仿宋" w:cs="仿宋"/>
          <w:b w:val="0"/>
          <w:bCs w:val="0"/>
          <w:color w:val="auto"/>
          <w:sz w:val="32"/>
          <w:szCs w:val="32"/>
          <w:highlight w:val="none"/>
          <w:shd w:val="clear" w:color="auto" w:fill="auto"/>
          <w:lang w:val="en-US" w:eastAsia="zh-CN"/>
        </w:rPr>
      </w:pPr>
      <w:r>
        <w:rPr>
          <w:rFonts w:hint="eastAsia" w:ascii="仿宋" w:hAnsi="仿宋" w:eastAsia="仿宋" w:cs="仿宋"/>
          <w:b w:val="0"/>
          <w:bCs w:val="0"/>
          <w:color w:val="auto"/>
          <w:sz w:val="32"/>
          <w:szCs w:val="32"/>
          <w:highlight w:val="none"/>
          <w:shd w:val="clear" w:color="auto" w:fill="auto"/>
          <w:lang w:val="en-US" w:eastAsia="zh-CN"/>
        </w:rPr>
        <w:t>2.培训方式：腾讯会议线上培训。</w:t>
      </w:r>
    </w:p>
    <w:p>
      <w:pPr>
        <w:pStyle w:val="20"/>
        <w:keepNext w:val="0"/>
        <w:keepLines w:val="0"/>
        <w:pageBreakBefore w:val="0"/>
        <w:widowControl w:val="0"/>
        <w:numPr>
          <w:ilvl w:val="0"/>
          <w:numId w:val="0"/>
        </w:numPr>
        <w:shd w:val="clear" w:color="auto" w:fill="auto"/>
        <w:tabs>
          <w:tab w:val="left" w:pos="1159"/>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default" w:ascii="仿宋" w:hAnsi="仿宋" w:eastAsia="仿宋" w:cs="仿宋"/>
          <w:b w:val="0"/>
          <w:bCs w:val="0"/>
          <w:color w:val="auto"/>
          <w:sz w:val="32"/>
          <w:szCs w:val="32"/>
          <w:highlight w:val="none"/>
          <w:shd w:val="clear" w:color="auto" w:fill="auto"/>
          <w:lang w:val="en-US" w:eastAsia="zh-CN"/>
        </w:rPr>
      </w:pPr>
      <w:r>
        <w:rPr>
          <w:rFonts w:hint="eastAsia" w:ascii="仿宋" w:hAnsi="仿宋" w:eastAsia="仿宋" w:cs="仿宋"/>
          <w:b w:val="0"/>
          <w:bCs w:val="0"/>
          <w:color w:val="auto"/>
          <w:sz w:val="32"/>
          <w:szCs w:val="32"/>
          <w:highlight w:val="none"/>
          <w:shd w:val="clear" w:color="auto" w:fill="auto"/>
          <w:lang w:val="en-US" w:eastAsia="zh-CN"/>
        </w:rPr>
        <w:t>具体培训安排另行通知。</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楷体" w:hAnsi="楷体" w:eastAsia="楷体" w:cs="楷体"/>
          <w:b w:val="0"/>
          <w:bCs w:val="0"/>
          <w:sz w:val="32"/>
          <w:szCs w:val="32"/>
          <w:highlight w:val="none"/>
        </w:rPr>
      </w:pPr>
      <w:r>
        <w:rPr>
          <w:rFonts w:hint="eastAsia" w:ascii="楷体" w:hAnsi="楷体" w:eastAsia="楷体" w:cs="楷体"/>
          <w:b w:val="0"/>
          <w:bCs w:val="0"/>
          <w:sz w:val="32"/>
          <w:szCs w:val="32"/>
          <w:highlight w:val="none"/>
        </w:rPr>
        <w:t>（</w:t>
      </w:r>
      <w:r>
        <w:rPr>
          <w:rFonts w:hint="eastAsia" w:ascii="楷体" w:hAnsi="楷体" w:eastAsia="楷体" w:cs="楷体"/>
          <w:b w:val="0"/>
          <w:bCs w:val="0"/>
          <w:sz w:val="32"/>
          <w:szCs w:val="32"/>
          <w:highlight w:val="none"/>
          <w:lang w:val="en-US" w:eastAsia="zh-CN"/>
        </w:rPr>
        <w:t>二</w:t>
      </w:r>
      <w:r>
        <w:rPr>
          <w:rFonts w:hint="eastAsia" w:ascii="楷体" w:hAnsi="楷体" w:eastAsia="楷体" w:cs="楷体"/>
          <w:b w:val="0"/>
          <w:bCs w:val="0"/>
          <w:sz w:val="32"/>
          <w:szCs w:val="32"/>
          <w:highlight w:val="none"/>
        </w:rPr>
        <w:t>）方案</w:t>
      </w:r>
      <w:r>
        <w:rPr>
          <w:rFonts w:hint="eastAsia" w:ascii="楷体" w:hAnsi="楷体" w:eastAsia="楷体" w:cs="楷体"/>
          <w:b w:val="0"/>
          <w:bCs w:val="0"/>
          <w:sz w:val="32"/>
          <w:szCs w:val="32"/>
          <w:highlight w:val="none"/>
          <w:lang w:eastAsia="zh-CN"/>
        </w:rPr>
        <w:t>（</w:t>
      </w:r>
      <w:r>
        <w:rPr>
          <w:rFonts w:hint="eastAsia" w:ascii="楷体" w:hAnsi="楷体" w:eastAsia="楷体" w:cs="楷体"/>
          <w:b w:val="0"/>
          <w:bCs w:val="0"/>
          <w:sz w:val="32"/>
          <w:szCs w:val="32"/>
          <w:highlight w:val="none"/>
          <w:lang w:val="en-US" w:eastAsia="zh-CN"/>
        </w:rPr>
        <w:t>文本）</w:t>
      </w:r>
      <w:r>
        <w:rPr>
          <w:rFonts w:hint="eastAsia" w:ascii="楷体" w:hAnsi="楷体" w:eastAsia="楷体" w:cs="楷体"/>
          <w:b w:val="0"/>
          <w:bCs w:val="0"/>
          <w:sz w:val="32"/>
          <w:szCs w:val="32"/>
          <w:highlight w:val="none"/>
        </w:rPr>
        <w:t>设计评审</w:t>
      </w:r>
    </w:p>
    <w:p>
      <w:pPr>
        <w:pStyle w:val="20"/>
        <w:keepNext w:val="0"/>
        <w:keepLines w:val="0"/>
        <w:pageBreakBefore w:val="0"/>
        <w:widowControl w:val="0"/>
        <w:numPr>
          <w:ilvl w:val="0"/>
          <w:numId w:val="0"/>
        </w:numPr>
        <w:shd w:val="clear" w:color="auto" w:fill="auto"/>
        <w:tabs>
          <w:tab w:val="left" w:pos="1159"/>
        </w:tabs>
        <w:kinsoku/>
        <w:wordWrap/>
        <w:overflowPunct/>
        <w:topLinePunct w:val="0"/>
        <w:autoSpaceDE/>
        <w:autoSpaceDN/>
        <w:bidi w:val="0"/>
        <w:adjustRightInd/>
        <w:snapToGrid/>
        <w:spacing w:beforeLines="0" w:afterLines="0" w:line="579" w:lineRule="exact"/>
        <w:ind w:left="0" w:leftChars="0" w:right="0" w:rightChars="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lang w:val="en-US" w:eastAsia="zh-CN"/>
        </w:rPr>
        <w:t>1.</w:t>
      </w:r>
      <w:r>
        <w:rPr>
          <w:rFonts w:hint="eastAsia" w:ascii="仿宋" w:hAnsi="仿宋" w:eastAsia="仿宋" w:cs="仿宋"/>
          <w:color w:val="auto"/>
          <w:sz w:val="32"/>
          <w:szCs w:val="32"/>
          <w:highlight w:val="none"/>
          <w:shd w:val="clear" w:color="auto" w:fill="auto"/>
        </w:rPr>
        <w:t>提交时间：202</w:t>
      </w:r>
      <w:r>
        <w:rPr>
          <w:rFonts w:hint="eastAsia" w:ascii="仿宋" w:hAnsi="仿宋" w:eastAsia="仿宋" w:cs="仿宋"/>
          <w:color w:val="auto"/>
          <w:sz w:val="32"/>
          <w:szCs w:val="32"/>
          <w:highlight w:val="none"/>
          <w:shd w:val="clear" w:color="auto" w:fill="auto"/>
          <w:lang w:val="en-US" w:eastAsia="zh-CN"/>
        </w:rPr>
        <w:t>4</w:t>
      </w:r>
      <w:r>
        <w:rPr>
          <w:rFonts w:hint="eastAsia" w:ascii="仿宋" w:hAnsi="仿宋" w:eastAsia="仿宋" w:cs="仿宋"/>
          <w:color w:val="auto"/>
          <w:sz w:val="32"/>
          <w:szCs w:val="32"/>
          <w:highlight w:val="none"/>
          <w:shd w:val="clear" w:color="auto" w:fill="auto"/>
        </w:rPr>
        <w:t>年</w:t>
      </w:r>
      <w:r>
        <w:rPr>
          <w:rFonts w:hint="eastAsia" w:ascii="仿宋" w:hAnsi="仿宋" w:eastAsia="仿宋" w:cs="仿宋"/>
          <w:color w:val="auto"/>
          <w:sz w:val="32"/>
          <w:szCs w:val="32"/>
          <w:highlight w:val="none"/>
          <w:shd w:val="clear" w:color="auto" w:fill="auto"/>
          <w:lang w:val="en-US" w:eastAsia="zh-CN"/>
        </w:rPr>
        <w:t>8</w:t>
      </w:r>
      <w:r>
        <w:rPr>
          <w:rFonts w:hint="eastAsia" w:ascii="仿宋" w:hAnsi="仿宋" w:eastAsia="仿宋" w:cs="仿宋"/>
          <w:color w:val="auto"/>
          <w:sz w:val="32"/>
          <w:szCs w:val="32"/>
          <w:highlight w:val="none"/>
          <w:shd w:val="clear" w:color="auto" w:fill="auto"/>
        </w:rPr>
        <w:t>月</w:t>
      </w:r>
      <w:r>
        <w:rPr>
          <w:rFonts w:hint="eastAsia" w:ascii="仿宋" w:hAnsi="仿宋" w:eastAsia="仿宋" w:cs="仿宋"/>
          <w:color w:val="auto"/>
          <w:sz w:val="32"/>
          <w:szCs w:val="32"/>
          <w:highlight w:val="none"/>
          <w:shd w:val="clear" w:color="auto" w:fill="auto"/>
          <w:lang w:val="en-US" w:eastAsia="zh-CN"/>
        </w:rPr>
        <w:t>22</w:t>
      </w:r>
      <w:r>
        <w:rPr>
          <w:rFonts w:hint="eastAsia" w:ascii="仿宋" w:hAnsi="仿宋" w:eastAsia="仿宋" w:cs="仿宋"/>
          <w:color w:val="auto"/>
          <w:sz w:val="32"/>
          <w:szCs w:val="32"/>
          <w:highlight w:val="none"/>
          <w:shd w:val="clear" w:color="auto" w:fill="auto"/>
        </w:rPr>
        <w:t>日前。</w:t>
      </w:r>
    </w:p>
    <w:p>
      <w:pPr>
        <w:pStyle w:val="20"/>
        <w:keepNext w:val="0"/>
        <w:keepLines w:val="0"/>
        <w:pageBreakBefore w:val="0"/>
        <w:widowControl w:val="0"/>
        <w:numPr>
          <w:ilvl w:val="0"/>
          <w:numId w:val="0"/>
        </w:numPr>
        <w:shd w:val="clear" w:color="auto" w:fill="auto"/>
        <w:tabs>
          <w:tab w:val="left" w:pos="1159"/>
        </w:tabs>
        <w:kinsoku/>
        <w:wordWrap/>
        <w:overflowPunct/>
        <w:topLinePunct w:val="0"/>
        <w:autoSpaceDE/>
        <w:autoSpaceDN/>
        <w:bidi w:val="0"/>
        <w:adjustRightInd/>
        <w:snapToGrid/>
        <w:spacing w:beforeLines="0" w:afterLines="0" w:line="579" w:lineRule="exact"/>
        <w:ind w:left="0" w:leftChars="0" w:right="0" w:rightChars="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lang w:val="en-US" w:eastAsia="zh-CN"/>
        </w:rPr>
        <w:t>2.</w:t>
      </w:r>
      <w:r>
        <w:rPr>
          <w:rFonts w:hint="eastAsia" w:ascii="仿宋" w:hAnsi="仿宋" w:eastAsia="仿宋" w:cs="仿宋"/>
          <w:color w:val="auto"/>
          <w:sz w:val="32"/>
          <w:szCs w:val="32"/>
          <w:highlight w:val="none"/>
          <w:shd w:val="clear" w:color="auto" w:fill="auto"/>
        </w:rPr>
        <w:t>方案设计评审时间：202</w:t>
      </w:r>
      <w:r>
        <w:rPr>
          <w:rFonts w:hint="eastAsia" w:ascii="仿宋" w:hAnsi="仿宋" w:eastAsia="仿宋" w:cs="仿宋"/>
          <w:color w:val="auto"/>
          <w:sz w:val="32"/>
          <w:szCs w:val="32"/>
          <w:highlight w:val="none"/>
          <w:shd w:val="clear" w:color="auto" w:fill="auto"/>
          <w:lang w:val="en-US" w:eastAsia="zh-CN"/>
        </w:rPr>
        <w:t>4</w:t>
      </w:r>
      <w:r>
        <w:rPr>
          <w:rFonts w:hint="eastAsia" w:ascii="仿宋" w:hAnsi="仿宋" w:eastAsia="仿宋" w:cs="仿宋"/>
          <w:color w:val="auto"/>
          <w:sz w:val="32"/>
          <w:szCs w:val="32"/>
          <w:highlight w:val="none"/>
          <w:shd w:val="clear" w:color="auto" w:fill="auto"/>
        </w:rPr>
        <w:t>年</w:t>
      </w:r>
      <w:r>
        <w:rPr>
          <w:rFonts w:hint="eastAsia" w:ascii="仿宋" w:hAnsi="仿宋" w:eastAsia="仿宋" w:cs="仿宋"/>
          <w:color w:val="auto"/>
          <w:sz w:val="32"/>
          <w:szCs w:val="32"/>
          <w:highlight w:val="none"/>
          <w:shd w:val="clear" w:color="auto" w:fill="auto"/>
          <w:lang w:val="en-US" w:eastAsia="zh-CN"/>
        </w:rPr>
        <w:t>8</w:t>
      </w:r>
      <w:r>
        <w:rPr>
          <w:rFonts w:hint="eastAsia" w:ascii="仿宋" w:hAnsi="仿宋" w:eastAsia="仿宋" w:cs="仿宋"/>
          <w:color w:val="auto"/>
          <w:sz w:val="32"/>
          <w:szCs w:val="32"/>
          <w:highlight w:val="none"/>
          <w:shd w:val="clear" w:color="auto" w:fill="auto"/>
        </w:rPr>
        <w:t>月</w:t>
      </w:r>
      <w:r>
        <w:rPr>
          <w:rFonts w:hint="eastAsia" w:ascii="仿宋" w:hAnsi="仿宋" w:eastAsia="仿宋" w:cs="仿宋"/>
          <w:color w:val="auto"/>
          <w:sz w:val="32"/>
          <w:szCs w:val="32"/>
          <w:highlight w:val="none"/>
          <w:shd w:val="clear" w:color="auto" w:fill="auto"/>
          <w:lang w:val="en-US" w:eastAsia="zh-CN"/>
        </w:rPr>
        <w:t>25日。</w:t>
      </w:r>
    </w:p>
    <w:p>
      <w:pPr>
        <w:pStyle w:val="20"/>
        <w:keepNext w:val="0"/>
        <w:keepLines w:val="0"/>
        <w:pageBreakBefore w:val="0"/>
        <w:widowControl w:val="0"/>
        <w:numPr>
          <w:ilvl w:val="0"/>
          <w:numId w:val="0"/>
        </w:numPr>
        <w:shd w:val="clear" w:color="auto" w:fill="auto"/>
        <w:tabs>
          <w:tab w:val="left" w:pos="1159"/>
        </w:tabs>
        <w:kinsoku/>
        <w:wordWrap/>
        <w:overflowPunct/>
        <w:topLinePunct w:val="0"/>
        <w:autoSpaceDE/>
        <w:autoSpaceDN/>
        <w:bidi w:val="0"/>
        <w:adjustRightInd/>
        <w:snapToGrid/>
        <w:spacing w:beforeLines="0" w:afterLines="0" w:line="579" w:lineRule="exact"/>
        <w:ind w:left="0" w:leftChars="0" w:right="0" w:rightChars="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rPr>
        <w:t>202</w:t>
      </w:r>
      <w:r>
        <w:rPr>
          <w:rFonts w:hint="eastAsia" w:ascii="仿宋" w:hAnsi="仿宋" w:eastAsia="仿宋" w:cs="仿宋"/>
          <w:color w:val="auto"/>
          <w:sz w:val="32"/>
          <w:szCs w:val="32"/>
          <w:highlight w:val="none"/>
          <w:shd w:val="clear" w:color="auto" w:fill="auto"/>
          <w:lang w:val="en-US" w:eastAsia="zh-CN"/>
        </w:rPr>
        <w:t>4</w:t>
      </w:r>
      <w:r>
        <w:rPr>
          <w:rFonts w:hint="eastAsia" w:ascii="仿宋" w:hAnsi="仿宋" w:eastAsia="仿宋" w:cs="仿宋"/>
          <w:color w:val="auto"/>
          <w:sz w:val="32"/>
          <w:szCs w:val="32"/>
          <w:highlight w:val="none"/>
          <w:shd w:val="clear" w:color="auto" w:fill="auto"/>
        </w:rPr>
        <w:t>年</w:t>
      </w:r>
      <w:r>
        <w:rPr>
          <w:rFonts w:hint="eastAsia" w:ascii="仿宋" w:hAnsi="仿宋" w:eastAsia="仿宋" w:cs="仿宋"/>
          <w:color w:val="auto"/>
          <w:sz w:val="32"/>
          <w:szCs w:val="32"/>
          <w:highlight w:val="none"/>
          <w:shd w:val="clear" w:color="auto" w:fill="auto"/>
          <w:lang w:val="en-US" w:eastAsia="zh-CN"/>
        </w:rPr>
        <w:t>8</w:t>
      </w:r>
      <w:r>
        <w:rPr>
          <w:rFonts w:hint="eastAsia" w:ascii="仿宋" w:hAnsi="仿宋" w:eastAsia="仿宋" w:cs="仿宋"/>
          <w:color w:val="auto"/>
          <w:sz w:val="32"/>
          <w:szCs w:val="32"/>
          <w:highlight w:val="none"/>
          <w:shd w:val="clear" w:color="auto" w:fill="auto"/>
        </w:rPr>
        <w:t>月</w:t>
      </w:r>
      <w:r>
        <w:rPr>
          <w:rFonts w:hint="eastAsia" w:ascii="仿宋" w:hAnsi="仿宋" w:eastAsia="仿宋" w:cs="仿宋"/>
          <w:color w:val="auto"/>
          <w:sz w:val="32"/>
          <w:szCs w:val="32"/>
          <w:highlight w:val="none"/>
          <w:shd w:val="clear" w:color="auto" w:fill="auto"/>
          <w:lang w:val="en-US" w:eastAsia="zh-CN"/>
        </w:rPr>
        <w:t>22</w:t>
      </w:r>
      <w:r>
        <w:rPr>
          <w:rFonts w:hint="eastAsia" w:ascii="仿宋" w:hAnsi="仿宋" w:eastAsia="仿宋" w:cs="仿宋"/>
          <w:color w:val="auto"/>
          <w:sz w:val="32"/>
          <w:szCs w:val="32"/>
          <w:highlight w:val="none"/>
          <w:shd w:val="clear" w:color="auto" w:fill="auto"/>
        </w:rPr>
        <w:t>日</w:t>
      </w:r>
      <w:r>
        <w:rPr>
          <w:rFonts w:hint="eastAsia" w:ascii="仿宋" w:hAnsi="仿宋" w:eastAsia="仿宋" w:cs="仿宋"/>
          <w:color w:val="auto"/>
          <w:sz w:val="32"/>
          <w:szCs w:val="32"/>
          <w:highlight w:val="none"/>
          <w:shd w:val="clear" w:color="auto" w:fill="auto"/>
          <w:lang w:val="en-US" w:eastAsia="zh-CN"/>
        </w:rPr>
        <w:t>17:30前</w:t>
      </w:r>
      <w:r>
        <w:rPr>
          <w:rFonts w:hint="eastAsia" w:ascii="仿宋" w:hAnsi="仿宋" w:eastAsia="仿宋" w:cs="仿宋"/>
          <w:color w:val="auto"/>
          <w:sz w:val="32"/>
          <w:szCs w:val="32"/>
          <w:highlight w:val="none"/>
          <w:shd w:val="clear" w:color="auto" w:fill="auto"/>
        </w:rPr>
        <w:t>为方案</w:t>
      </w:r>
      <w:r>
        <w:rPr>
          <w:rFonts w:hint="eastAsia" w:ascii="仿宋" w:hAnsi="仿宋" w:eastAsia="仿宋" w:cs="仿宋"/>
          <w:color w:val="auto"/>
          <w:sz w:val="32"/>
          <w:szCs w:val="32"/>
          <w:highlight w:val="none"/>
          <w:shd w:val="clear" w:color="auto" w:fill="auto"/>
          <w:lang w:val="en-US" w:eastAsia="zh-CN"/>
        </w:rPr>
        <w:t>设计</w:t>
      </w:r>
      <w:r>
        <w:rPr>
          <w:rFonts w:hint="eastAsia" w:ascii="仿宋" w:hAnsi="仿宋" w:eastAsia="仿宋" w:cs="仿宋"/>
          <w:color w:val="auto"/>
          <w:sz w:val="32"/>
          <w:szCs w:val="32"/>
          <w:highlight w:val="none"/>
          <w:shd w:val="clear" w:color="auto" w:fill="auto"/>
        </w:rPr>
        <w:t>提交的最终截止时间，逾期不予接收，方案设计评审不需要选手现场参加。</w:t>
      </w:r>
    </w:p>
    <w:p>
      <w:pPr>
        <w:pStyle w:val="20"/>
        <w:keepNext w:val="0"/>
        <w:keepLines w:val="0"/>
        <w:pageBreakBefore w:val="0"/>
        <w:widowControl w:val="0"/>
        <w:shd w:val="clear" w:color="auto" w:fill="auto"/>
        <w:tabs>
          <w:tab w:val="left" w:pos="1633"/>
        </w:tabs>
        <w:kinsoku/>
        <w:wordWrap/>
        <w:overflowPunct/>
        <w:topLinePunct w:val="0"/>
        <w:autoSpaceDE/>
        <w:autoSpaceDN/>
        <w:bidi w:val="0"/>
        <w:adjustRightInd/>
        <w:snapToGrid/>
        <w:spacing w:beforeLines="0" w:afterLines="0" w:line="579" w:lineRule="exact"/>
        <w:ind w:left="0" w:leftChars="0" w:firstLine="640" w:firstLineChars="200"/>
        <w:jc w:val="left"/>
        <w:textAlignment w:val="auto"/>
        <w:rPr>
          <w:rFonts w:hint="eastAsia" w:ascii="楷体" w:hAnsi="楷体" w:eastAsia="楷体" w:cs="楷体"/>
          <w:b w:val="0"/>
          <w:bCs w:val="0"/>
          <w:sz w:val="32"/>
          <w:szCs w:val="32"/>
          <w:highlight w:val="none"/>
          <w:lang w:val="en-US" w:eastAsia="zh-CN"/>
        </w:rPr>
      </w:pPr>
      <w:r>
        <w:rPr>
          <w:rFonts w:hint="eastAsia" w:ascii="楷体" w:hAnsi="楷体" w:eastAsia="楷体" w:cs="楷体"/>
          <w:b w:val="0"/>
          <w:bCs w:val="0"/>
          <w:sz w:val="32"/>
          <w:szCs w:val="32"/>
          <w:highlight w:val="none"/>
        </w:rPr>
        <w:t>（</w:t>
      </w:r>
      <w:r>
        <w:rPr>
          <w:rFonts w:hint="eastAsia" w:ascii="楷体" w:hAnsi="楷体" w:eastAsia="楷体" w:cs="楷体"/>
          <w:b w:val="0"/>
          <w:bCs w:val="0"/>
          <w:sz w:val="32"/>
          <w:szCs w:val="32"/>
          <w:highlight w:val="none"/>
          <w:lang w:val="en-US" w:eastAsia="zh-CN"/>
        </w:rPr>
        <w:t>三</w:t>
      </w:r>
      <w:r>
        <w:rPr>
          <w:rFonts w:hint="eastAsia" w:ascii="楷体" w:hAnsi="楷体" w:eastAsia="楷体" w:cs="楷体"/>
          <w:b w:val="0"/>
          <w:bCs w:val="0"/>
          <w:sz w:val="32"/>
          <w:szCs w:val="32"/>
          <w:highlight w:val="none"/>
        </w:rPr>
        <w:t>）</w:t>
      </w:r>
      <w:r>
        <w:rPr>
          <w:rFonts w:hint="eastAsia" w:ascii="楷体" w:hAnsi="楷体" w:eastAsia="楷体" w:cs="楷体"/>
          <w:b w:val="0"/>
          <w:bCs w:val="0"/>
          <w:sz w:val="32"/>
          <w:szCs w:val="32"/>
          <w:highlight w:val="none"/>
          <w:lang w:val="en-US" w:eastAsia="zh-CN"/>
        </w:rPr>
        <w:t>教学赛</w:t>
      </w:r>
      <w:r>
        <w:rPr>
          <w:rFonts w:hint="eastAsia" w:ascii="楷体" w:hAnsi="楷体" w:eastAsia="楷体" w:cs="楷体"/>
          <w:b w:val="0"/>
          <w:bCs w:val="0"/>
          <w:sz w:val="32"/>
          <w:szCs w:val="32"/>
          <w:highlight w:val="none"/>
        </w:rPr>
        <w:t>说课与答辩</w:t>
      </w:r>
      <w:r>
        <w:rPr>
          <w:rFonts w:hint="eastAsia" w:ascii="楷体" w:hAnsi="楷体" w:eastAsia="楷体" w:cs="楷体"/>
          <w:b w:val="0"/>
          <w:bCs w:val="0"/>
          <w:sz w:val="32"/>
          <w:szCs w:val="32"/>
          <w:highlight w:val="none"/>
          <w:lang w:eastAsia="zh-CN"/>
        </w:rPr>
        <w:t>，</w:t>
      </w:r>
      <w:r>
        <w:rPr>
          <w:rFonts w:hint="eastAsia" w:ascii="楷体" w:hAnsi="楷体" w:eastAsia="楷体" w:cs="楷体"/>
          <w:b w:val="0"/>
          <w:bCs w:val="0"/>
          <w:sz w:val="32"/>
          <w:szCs w:val="32"/>
          <w:highlight w:val="none"/>
          <w:lang w:val="en-US" w:eastAsia="zh-CN"/>
        </w:rPr>
        <w:t>班主任赛</w:t>
      </w:r>
      <w:r>
        <w:rPr>
          <w:rFonts w:hint="eastAsia" w:ascii="楷体" w:hAnsi="楷体" w:eastAsia="楷体" w:cs="楷体"/>
          <w:color w:val="auto"/>
          <w:sz w:val="32"/>
          <w:szCs w:val="32"/>
          <w:highlight w:val="none"/>
          <w:lang w:val="en-US" w:eastAsia="zh-CN"/>
        </w:rPr>
        <w:t>理论测试、现场展示、情景分析、现场答辩</w:t>
      </w: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1.时间：2024年9月7日-8日。</w:t>
      </w: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2.9月7日下午进行现场说课、</w:t>
      </w:r>
      <w:r>
        <w:rPr>
          <w:rFonts w:hint="eastAsia" w:ascii="仿宋" w:hAnsi="仿宋" w:eastAsia="仿宋" w:cs="仿宋"/>
          <w:color w:val="000000"/>
          <w:sz w:val="32"/>
          <w:szCs w:val="32"/>
          <w:highlight w:val="none"/>
          <w:lang w:val="en-US"/>
        </w:rPr>
        <w:t>现场展示、情景分析、现场答辩</w:t>
      </w:r>
      <w:r>
        <w:rPr>
          <w:rFonts w:hint="eastAsia" w:ascii="仿宋" w:hAnsi="仿宋" w:eastAsia="仿宋" w:cs="仿宋"/>
          <w:color w:val="000000"/>
          <w:sz w:val="32"/>
          <w:szCs w:val="32"/>
          <w:highlight w:val="none"/>
          <w:lang w:val="en-US" w:eastAsia="zh-CN"/>
        </w:rPr>
        <w:t>等内容的线下培训。</w:t>
      </w: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3.9月8日每个竞赛类别方案（文本）设计评审成绩前10名的选手参加</w:t>
      </w:r>
      <w:r>
        <w:rPr>
          <w:rFonts w:hint="eastAsia" w:ascii="仿宋" w:hAnsi="仿宋" w:eastAsia="仿宋" w:cs="仿宋"/>
          <w:color w:val="000000"/>
          <w:sz w:val="32"/>
          <w:szCs w:val="32"/>
          <w:highlight w:val="none"/>
          <w:lang w:val="en-US"/>
        </w:rPr>
        <w:t>教学赛说课与答辩，班主任赛理论测试、现场展示、情景分析、现场答辩</w:t>
      </w:r>
      <w:r>
        <w:rPr>
          <w:rFonts w:hint="eastAsia" w:ascii="仿宋" w:hAnsi="仿宋" w:eastAsia="仿宋" w:cs="仿宋"/>
          <w:color w:val="000000"/>
          <w:sz w:val="32"/>
          <w:szCs w:val="32"/>
          <w:highlight w:val="none"/>
          <w:lang w:val="en-US" w:eastAsia="zh-CN"/>
        </w:rPr>
        <w:t>。</w:t>
      </w: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lang w:val="en-US" w:eastAsia="zh-CN"/>
        </w:rPr>
        <w:t>具体时间、地点由承办单位</w:t>
      </w:r>
      <w:r>
        <w:rPr>
          <w:rFonts w:hint="eastAsia" w:ascii="仿宋" w:hAnsi="仿宋" w:eastAsia="仿宋" w:cs="仿宋"/>
          <w:color w:val="000000"/>
          <w:sz w:val="32"/>
          <w:szCs w:val="32"/>
          <w:highlight w:val="none"/>
        </w:rPr>
        <w:t>另行通知。</w:t>
      </w:r>
    </w:p>
    <w:p>
      <w:pPr>
        <w:pStyle w:val="20"/>
        <w:keepNext w:val="0"/>
        <w:keepLines w:val="0"/>
        <w:pageBreakBefore w:val="0"/>
        <w:widowControl w:val="0"/>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color w:val="000000"/>
          <w:sz w:val="32"/>
          <w:szCs w:val="32"/>
          <w:highlight w:val="none"/>
          <w:lang w:val="en-US" w:eastAsia="zh-CN"/>
        </w:rPr>
        <w:t>方案</w:t>
      </w:r>
      <w:r>
        <w:rPr>
          <w:rFonts w:hint="eastAsia" w:ascii="仿宋" w:hAnsi="仿宋" w:eastAsia="仿宋" w:cs="仿宋"/>
          <w:color w:val="000000"/>
          <w:sz w:val="32"/>
          <w:szCs w:val="32"/>
          <w:highlight w:val="none"/>
        </w:rPr>
        <w:t>设计、说课与答辩评审办法</w:t>
      </w:r>
      <w:r>
        <w:rPr>
          <w:rFonts w:hint="eastAsia" w:ascii="仿宋" w:hAnsi="仿宋" w:eastAsia="仿宋" w:cs="仿宋"/>
          <w:color w:val="000000"/>
          <w:sz w:val="32"/>
          <w:szCs w:val="32"/>
          <w:highlight w:val="none"/>
          <w:lang w:val="en-US" w:eastAsia="zh-CN"/>
        </w:rPr>
        <w:t>依照国赛、省赛</w:t>
      </w:r>
      <w:r>
        <w:rPr>
          <w:rFonts w:hint="eastAsia" w:ascii="仿宋" w:hAnsi="仿宋" w:eastAsia="仿宋" w:cs="仿宋"/>
          <w:color w:val="000000"/>
          <w:sz w:val="32"/>
          <w:szCs w:val="32"/>
          <w:highlight w:val="none"/>
        </w:rPr>
        <w:t>评审办法执行。</w:t>
      </w:r>
    </w:p>
    <w:p>
      <w:pPr>
        <w:pStyle w:val="20"/>
        <w:keepNext w:val="0"/>
        <w:keepLines w:val="0"/>
        <w:pageBreakBefore w:val="0"/>
        <w:widowControl w:val="0"/>
        <w:shd w:val="clear" w:color="auto" w:fill="auto"/>
        <w:tabs>
          <w:tab w:val="left" w:pos="1263"/>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color w:val="000000"/>
          <w:sz w:val="32"/>
          <w:szCs w:val="32"/>
          <w:highlight w:val="none"/>
          <w:lang w:val="en-US" w:eastAsia="zh-CN"/>
        </w:rPr>
        <w:t>七</w:t>
      </w:r>
      <w:r>
        <w:rPr>
          <w:rFonts w:hint="eastAsia" w:ascii="黑体" w:hAnsi="黑体" w:eastAsia="黑体" w:cs="黑体"/>
          <w:b w:val="0"/>
          <w:bCs w:val="0"/>
          <w:color w:val="000000"/>
          <w:sz w:val="32"/>
          <w:szCs w:val="32"/>
          <w:highlight w:val="none"/>
        </w:rPr>
        <w:t>、奖项设置</w:t>
      </w:r>
    </w:p>
    <w:p>
      <w:pPr>
        <w:pStyle w:val="20"/>
        <w:keepNext w:val="0"/>
        <w:keepLines w:val="0"/>
        <w:pageBreakBefore w:val="0"/>
        <w:widowControl/>
        <w:shd w:val="clear" w:color="auto" w:fill="auto"/>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lang w:val="en-US"/>
        </w:rPr>
      </w:pPr>
      <w:r>
        <w:rPr>
          <w:rFonts w:hint="eastAsia" w:ascii="仿宋" w:hAnsi="仿宋" w:eastAsia="仿宋" w:cs="仿宋"/>
          <w:color w:val="auto"/>
          <w:sz w:val="32"/>
          <w:szCs w:val="32"/>
          <w:highlight w:val="none"/>
          <w:shd w:val="clear" w:color="auto" w:fill="auto"/>
          <w:lang w:val="en-US" w:eastAsia="zh-CN"/>
        </w:rPr>
        <w:t>大赛按4个组别设置奖项，每个组别设一等奖2人、二等奖2人、三等奖4人，其中各组别各奖项民办技工院校和职业培训学校分别不少于50%；其余进入现场说课答辩等环节的选手为优秀奖。选手不足10人，按照20%、20%、40%和20%分别设置一、二、三等奖和优秀奖。每个类别的总成绩排名前三者（选手不足10人取其中30%），授予2024年度珠海市技工院校和职业培训</w:t>
      </w:r>
      <w:r>
        <w:rPr>
          <w:rFonts w:hint="eastAsia" w:ascii="仿宋" w:hAnsi="仿宋" w:eastAsia="仿宋" w:cs="仿宋"/>
          <w:color w:val="auto"/>
          <w:sz w:val="32"/>
          <w:szCs w:val="32"/>
          <w:highlight w:val="none"/>
          <w:shd w:val="clear" w:color="auto" w:fill="auto"/>
        </w:rPr>
        <w:t>学校</w:t>
      </w:r>
      <w:r>
        <w:rPr>
          <w:rFonts w:hint="eastAsia" w:ascii="仿宋" w:hAnsi="仿宋" w:eastAsia="仿宋" w:cs="仿宋"/>
          <w:color w:val="auto"/>
          <w:sz w:val="32"/>
          <w:szCs w:val="32"/>
          <w:highlight w:val="none"/>
          <w:shd w:val="clear" w:color="auto" w:fill="auto"/>
          <w:lang w:val="en-US" w:eastAsia="zh-CN"/>
        </w:rPr>
        <w:t>教师</w:t>
      </w:r>
      <w:r>
        <w:rPr>
          <w:rFonts w:hint="eastAsia" w:ascii="仿宋" w:hAnsi="仿宋" w:eastAsia="仿宋" w:cs="仿宋"/>
          <w:color w:val="auto"/>
          <w:sz w:val="32"/>
          <w:szCs w:val="32"/>
          <w:highlight w:val="none"/>
          <w:shd w:val="clear" w:color="auto" w:fill="auto"/>
        </w:rPr>
        <w:t>职业能力大赛“教学能手”</w:t>
      </w:r>
      <w:r>
        <w:rPr>
          <w:rFonts w:hint="eastAsia" w:ascii="仿宋" w:hAnsi="仿宋" w:eastAsia="仿宋" w:cs="仿宋"/>
          <w:color w:val="auto"/>
          <w:sz w:val="32"/>
          <w:szCs w:val="32"/>
          <w:highlight w:val="none"/>
          <w:shd w:val="clear" w:color="auto" w:fill="auto"/>
          <w:lang w:val="en-US" w:eastAsia="zh-CN"/>
        </w:rPr>
        <w:t>或</w:t>
      </w:r>
      <w:r>
        <w:rPr>
          <w:rFonts w:hint="eastAsia" w:ascii="仿宋" w:hAnsi="仿宋" w:eastAsia="仿宋" w:cs="仿宋"/>
          <w:color w:val="auto"/>
          <w:sz w:val="32"/>
          <w:szCs w:val="32"/>
          <w:highlight w:val="none"/>
          <w:shd w:val="clear" w:color="auto" w:fill="auto"/>
        </w:rPr>
        <w:t>“</w:t>
      </w:r>
      <w:r>
        <w:rPr>
          <w:rFonts w:hint="eastAsia" w:ascii="仿宋" w:hAnsi="仿宋" w:eastAsia="仿宋" w:cs="仿宋"/>
          <w:color w:val="auto"/>
          <w:sz w:val="32"/>
          <w:szCs w:val="32"/>
          <w:highlight w:val="none"/>
          <w:shd w:val="clear" w:color="auto" w:fill="auto"/>
          <w:lang w:val="en-US" w:eastAsia="zh-CN"/>
        </w:rPr>
        <w:t>优秀班主任</w:t>
      </w:r>
      <w:r>
        <w:rPr>
          <w:rFonts w:hint="eastAsia" w:ascii="仿宋" w:hAnsi="仿宋" w:eastAsia="仿宋" w:cs="仿宋"/>
          <w:color w:val="auto"/>
          <w:sz w:val="32"/>
          <w:szCs w:val="32"/>
          <w:highlight w:val="none"/>
          <w:shd w:val="clear" w:color="auto" w:fill="auto"/>
        </w:rPr>
        <w:t>”</w:t>
      </w:r>
      <w:r>
        <w:rPr>
          <w:rFonts w:hint="eastAsia" w:ascii="仿宋" w:hAnsi="仿宋" w:eastAsia="仿宋" w:cs="仿宋"/>
          <w:color w:val="auto"/>
          <w:sz w:val="32"/>
          <w:szCs w:val="32"/>
          <w:highlight w:val="none"/>
          <w:shd w:val="clear" w:color="auto" w:fill="auto"/>
          <w:lang w:val="en-US" w:eastAsia="zh-CN"/>
        </w:rPr>
        <w:t>荣誉</w:t>
      </w:r>
      <w:r>
        <w:rPr>
          <w:rFonts w:hint="eastAsia" w:ascii="仿宋" w:hAnsi="仿宋" w:eastAsia="仿宋" w:cs="仿宋"/>
          <w:color w:val="auto"/>
          <w:sz w:val="32"/>
          <w:szCs w:val="32"/>
          <w:highlight w:val="none"/>
          <w:shd w:val="clear" w:color="auto" w:fill="auto"/>
        </w:rPr>
        <w:t>称号。</w:t>
      </w:r>
      <w:r>
        <w:rPr>
          <w:rFonts w:hint="eastAsia" w:ascii="仿宋" w:hAnsi="仿宋" w:eastAsia="仿宋" w:cs="仿宋"/>
          <w:color w:val="auto"/>
          <w:sz w:val="32"/>
          <w:szCs w:val="32"/>
          <w:highlight w:val="none"/>
          <w:shd w:val="clear" w:color="auto" w:fill="auto"/>
          <w:lang w:val="en-US" w:eastAsia="zh-CN"/>
        </w:rPr>
        <w:t>奖金：一等奖3000元、二等奖2000元、三等奖1000元，获奖选手获得相应称号并颁发证书。</w:t>
      </w:r>
      <w:r>
        <w:rPr>
          <w:rFonts w:hint="eastAsia" w:ascii="仿宋" w:hAnsi="仿宋" w:eastAsia="仿宋" w:cs="仿宋"/>
          <w:color w:val="auto"/>
          <w:sz w:val="32"/>
          <w:szCs w:val="32"/>
          <w:highlight w:val="none"/>
          <w:shd w:val="clear" w:color="auto" w:fill="auto"/>
          <w:lang w:eastAsia="zh-CN"/>
        </w:rPr>
        <w:t>获奖选手可按规定择优推荐参加省级</w:t>
      </w:r>
      <w:r>
        <w:rPr>
          <w:rFonts w:hint="eastAsia" w:ascii="仿宋" w:hAnsi="仿宋" w:eastAsia="仿宋" w:cs="仿宋"/>
          <w:color w:val="auto"/>
          <w:sz w:val="32"/>
          <w:szCs w:val="32"/>
          <w:highlight w:val="none"/>
          <w:shd w:val="clear" w:color="auto" w:fill="auto"/>
        </w:rPr>
        <w:t>教师职业能力大赛</w:t>
      </w:r>
      <w:r>
        <w:rPr>
          <w:rFonts w:hint="eastAsia" w:ascii="仿宋" w:hAnsi="仿宋" w:eastAsia="仿宋" w:cs="仿宋"/>
          <w:color w:val="auto"/>
          <w:sz w:val="32"/>
          <w:szCs w:val="32"/>
          <w:highlight w:val="none"/>
          <w:shd w:val="clear" w:color="auto" w:fill="auto"/>
          <w:lang w:eastAsia="zh-CN"/>
        </w:rPr>
        <w:t>和</w:t>
      </w:r>
      <w:r>
        <w:rPr>
          <w:rFonts w:hint="eastAsia" w:ascii="仿宋" w:hAnsi="仿宋" w:eastAsia="仿宋" w:cs="仿宋"/>
          <w:b w:val="0"/>
          <w:bCs w:val="0"/>
          <w:sz w:val="32"/>
          <w:szCs w:val="30"/>
          <w:highlight w:val="none"/>
          <w:lang w:val="en-US" w:eastAsia="zh-CN"/>
        </w:rPr>
        <w:t>班主任能力大赛。</w:t>
      </w:r>
    </w:p>
    <w:p>
      <w:pPr>
        <w:pStyle w:val="20"/>
        <w:keepNext w:val="0"/>
        <w:keepLines w:val="0"/>
        <w:pageBreakBefore w:val="0"/>
        <w:widowControl w:val="0"/>
        <w:shd w:val="clear" w:color="auto" w:fill="auto"/>
        <w:tabs>
          <w:tab w:val="left" w:pos="1270"/>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t>八</w:t>
      </w:r>
      <w:r>
        <w:rPr>
          <w:rFonts w:hint="eastAsia" w:ascii="黑体" w:hAnsi="黑体" w:eastAsia="黑体" w:cs="黑体"/>
          <w:b w:val="0"/>
          <w:bCs w:val="0"/>
          <w:color w:val="000000"/>
          <w:sz w:val="32"/>
          <w:szCs w:val="32"/>
          <w:highlight w:val="none"/>
        </w:rPr>
        <w:t>、</w:t>
      </w:r>
      <w:r>
        <w:rPr>
          <w:rFonts w:hint="eastAsia" w:ascii="黑体" w:hAnsi="黑体" w:eastAsia="黑体" w:cs="黑体"/>
          <w:b w:val="0"/>
          <w:bCs w:val="0"/>
          <w:color w:val="000000"/>
          <w:sz w:val="32"/>
          <w:szCs w:val="32"/>
          <w:highlight w:val="none"/>
          <w:lang w:val="en-US" w:eastAsia="zh-CN"/>
        </w:rPr>
        <w:t>报名要求</w:t>
      </w:r>
    </w:p>
    <w:p>
      <w:pPr>
        <w:pStyle w:val="20"/>
        <w:keepNext w:val="0"/>
        <w:keepLines w:val="0"/>
        <w:pageBreakBefore w:val="0"/>
        <w:widowControl w:val="0"/>
        <w:shd w:val="clear" w:color="auto" w:fill="auto"/>
        <w:tabs>
          <w:tab w:val="left" w:pos="1252"/>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rPr>
        <w:t>（一）参赛作品须为原创，资料引用应注明出处。如引发知识产权</w:t>
      </w:r>
      <w:r>
        <w:rPr>
          <w:rFonts w:hint="eastAsia" w:ascii="仿宋" w:hAnsi="仿宋" w:eastAsia="仿宋" w:cs="仿宋"/>
          <w:color w:val="auto"/>
          <w:sz w:val="32"/>
          <w:szCs w:val="32"/>
          <w:highlight w:val="none"/>
          <w:shd w:val="clear" w:color="auto" w:fill="auto"/>
          <w:lang w:eastAsia="zh-CN"/>
        </w:rPr>
        <w:t>争议</w:t>
      </w:r>
      <w:r>
        <w:rPr>
          <w:rFonts w:hint="eastAsia" w:ascii="仿宋" w:hAnsi="仿宋" w:eastAsia="仿宋" w:cs="仿宋"/>
          <w:color w:val="auto"/>
          <w:sz w:val="32"/>
          <w:szCs w:val="32"/>
          <w:highlight w:val="none"/>
          <w:shd w:val="clear" w:color="auto" w:fill="auto"/>
        </w:rPr>
        <w:t>和纠纷，责任由参赛选手承担。</w:t>
      </w:r>
    </w:p>
    <w:p>
      <w:pPr>
        <w:pStyle w:val="20"/>
        <w:keepNext w:val="0"/>
        <w:keepLines w:val="0"/>
        <w:pageBreakBefore w:val="0"/>
        <w:widowControl w:val="0"/>
        <w:shd w:val="clear" w:color="auto" w:fill="auto"/>
        <w:tabs>
          <w:tab w:val="left" w:pos="1615"/>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default" w:ascii="仿宋" w:hAnsi="仿宋" w:eastAsia="仿宋" w:cs="仿宋"/>
          <w:color w:val="auto"/>
          <w:sz w:val="32"/>
          <w:szCs w:val="32"/>
          <w:highlight w:val="none"/>
          <w:shd w:val="clear" w:color="auto" w:fill="auto"/>
          <w:lang w:val="en-US" w:eastAsia="zh-CN"/>
        </w:rPr>
      </w:pPr>
      <w:r>
        <w:rPr>
          <w:rFonts w:hint="eastAsia" w:ascii="仿宋" w:hAnsi="仿宋" w:eastAsia="仿宋" w:cs="仿宋"/>
          <w:color w:val="auto"/>
          <w:sz w:val="32"/>
          <w:szCs w:val="32"/>
          <w:highlight w:val="none"/>
          <w:shd w:val="clear" w:color="auto" w:fill="auto"/>
        </w:rPr>
        <w:t>（二）各参赛学校须指定专人负责本校选手的报名</w:t>
      </w:r>
      <w:r>
        <w:rPr>
          <w:rFonts w:hint="eastAsia" w:ascii="仿宋" w:hAnsi="仿宋" w:eastAsia="仿宋" w:cs="仿宋"/>
          <w:color w:val="auto"/>
          <w:sz w:val="32"/>
          <w:szCs w:val="32"/>
          <w:highlight w:val="none"/>
          <w:shd w:val="clear" w:color="auto" w:fill="auto"/>
          <w:lang w:val="en-US" w:eastAsia="zh-CN"/>
        </w:rPr>
        <w:t>初审、</w:t>
      </w:r>
      <w:r>
        <w:rPr>
          <w:rFonts w:hint="eastAsia" w:ascii="仿宋" w:hAnsi="仿宋" w:eastAsia="仿宋" w:cs="仿宋"/>
          <w:color w:val="auto"/>
          <w:sz w:val="32"/>
          <w:szCs w:val="32"/>
          <w:highlight w:val="none"/>
          <w:shd w:val="clear" w:color="auto" w:fill="auto"/>
        </w:rPr>
        <w:t>资料</w:t>
      </w:r>
      <w:r>
        <w:rPr>
          <w:rFonts w:hint="eastAsia" w:ascii="仿宋" w:hAnsi="仿宋" w:eastAsia="仿宋" w:cs="仿宋"/>
          <w:color w:val="auto"/>
          <w:sz w:val="32"/>
          <w:szCs w:val="32"/>
          <w:highlight w:val="none"/>
          <w:shd w:val="clear" w:color="auto" w:fill="auto"/>
          <w:lang w:val="en-US" w:eastAsia="zh-CN"/>
        </w:rPr>
        <w:t>汇总及上报</w:t>
      </w:r>
      <w:r>
        <w:rPr>
          <w:rFonts w:hint="eastAsia" w:ascii="仿宋" w:hAnsi="仿宋" w:eastAsia="仿宋" w:cs="仿宋"/>
          <w:color w:val="auto"/>
          <w:sz w:val="32"/>
          <w:szCs w:val="32"/>
          <w:highlight w:val="none"/>
          <w:shd w:val="clear" w:color="auto" w:fill="auto"/>
        </w:rPr>
        <w:t>工作，不接受教师个人直接报名。</w:t>
      </w:r>
      <w:r>
        <w:rPr>
          <w:rFonts w:hint="eastAsia" w:ascii="仿宋" w:hAnsi="仿宋" w:eastAsia="仿宋" w:cs="仿宋"/>
          <w:color w:val="auto"/>
          <w:sz w:val="32"/>
          <w:szCs w:val="32"/>
          <w:highlight w:val="none"/>
          <w:shd w:val="clear" w:color="auto" w:fill="auto"/>
          <w:lang w:eastAsia="zh-CN"/>
        </w:rPr>
        <w:t>请于</w:t>
      </w:r>
      <w:r>
        <w:rPr>
          <w:rFonts w:hint="eastAsia" w:ascii="仿宋" w:hAnsi="仿宋" w:eastAsia="仿宋" w:cs="仿宋"/>
          <w:color w:val="auto"/>
          <w:sz w:val="32"/>
          <w:szCs w:val="32"/>
          <w:highlight w:val="none"/>
          <w:shd w:val="clear" w:color="auto" w:fill="auto"/>
          <w:lang w:val="en-US" w:eastAsia="zh-CN"/>
        </w:rPr>
        <w:t>2024年8月15日前以学校为单位统一提交报名资料。</w:t>
      </w:r>
    </w:p>
    <w:p>
      <w:pPr>
        <w:pStyle w:val="20"/>
        <w:keepNext w:val="0"/>
        <w:keepLines w:val="0"/>
        <w:pageBreakBefore w:val="0"/>
        <w:widowControl w:val="0"/>
        <w:shd w:val="clear" w:color="auto" w:fill="auto"/>
        <w:tabs>
          <w:tab w:val="left" w:pos="1051"/>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lang w:val="en-US"/>
        </w:rPr>
        <w:t>1.</w:t>
      </w:r>
      <w:r>
        <w:rPr>
          <w:rFonts w:hint="eastAsia" w:ascii="仿宋" w:hAnsi="仿宋" w:eastAsia="仿宋" w:cs="仿宋"/>
          <w:color w:val="auto"/>
          <w:sz w:val="32"/>
          <w:szCs w:val="32"/>
          <w:highlight w:val="none"/>
          <w:shd w:val="clear" w:color="auto" w:fill="auto"/>
        </w:rPr>
        <w:t>提交资料包含：含个人近期1寸照片的《</w:t>
      </w:r>
      <w:r>
        <w:rPr>
          <w:rFonts w:hint="eastAsia" w:ascii="仿宋" w:hAnsi="仿宋" w:eastAsia="仿宋" w:cs="仿宋"/>
          <w:color w:val="auto"/>
          <w:sz w:val="32"/>
          <w:szCs w:val="32"/>
          <w:highlight w:val="none"/>
          <w:shd w:val="clear" w:color="auto" w:fill="auto"/>
          <w:lang w:val="en-US"/>
        </w:rPr>
        <w:t>珠海市</w:t>
      </w:r>
      <w:r>
        <w:rPr>
          <w:rFonts w:hint="eastAsia" w:ascii="仿宋" w:hAnsi="仿宋" w:eastAsia="仿宋" w:cs="仿宋"/>
          <w:color w:val="auto"/>
          <w:sz w:val="32"/>
          <w:szCs w:val="32"/>
          <w:highlight w:val="none"/>
          <w:shd w:val="clear" w:color="auto" w:fill="auto"/>
        </w:rPr>
        <w:t>技工院校</w:t>
      </w:r>
      <w:r>
        <w:rPr>
          <w:rFonts w:hint="eastAsia" w:ascii="仿宋" w:hAnsi="仿宋" w:eastAsia="仿宋" w:cs="仿宋"/>
          <w:color w:val="auto"/>
          <w:sz w:val="32"/>
          <w:szCs w:val="32"/>
          <w:highlight w:val="none"/>
          <w:shd w:val="clear" w:color="auto" w:fill="auto"/>
          <w:lang w:val="en-US" w:eastAsia="zh-CN"/>
        </w:rPr>
        <w:t>和职业培训学校</w:t>
      </w:r>
      <w:r>
        <w:rPr>
          <w:rFonts w:hint="eastAsia" w:ascii="仿宋" w:hAnsi="仿宋" w:eastAsia="仿宋" w:cs="仿宋"/>
          <w:color w:val="auto"/>
          <w:sz w:val="32"/>
          <w:szCs w:val="32"/>
          <w:highlight w:val="none"/>
          <w:shd w:val="clear" w:color="auto" w:fill="auto"/>
        </w:rPr>
        <w:t>教师职业能力大赛</w:t>
      </w:r>
      <w:r>
        <w:rPr>
          <w:rFonts w:hint="eastAsia" w:ascii="仿宋" w:hAnsi="仿宋" w:eastAsia="仿宋" w:cs="仿宋"/>
          <w:color w:val="auto"/>
          <w:sz w:val="32"/>
          <w:szCs w:val="32"/>
          <w:highlight w:val="none"/>
          <w:shd w:val="clear" w:color="auto" w:fill="auto"/>
          <w:lang w:val="en-US"/>
        </w:rPr>
        <w:t>（**</w:t>
      </w:r>
      <w:r>
        <w:rPr>
          <w:rFonts w:hint="eastAsia" w:ascii="仿宋" w:hAnsi="仿宋" w:eastAsia="仿宋" w:cs="仿宋"/>
          <w:color w:val="auto"/>
          <w:sz w:val="32"/>
          <w:szCs w:val="32"/>
          <w:highlight w:val="none"/>
          <w:shd w:val="clear" w:color="auto" w:fill="auto"/>
        </w:rPr>
        <w:t>类）报名表》（附件</w:t>
      </w:r>
      <w:r>
        <w:rPr>
          <w:rFonts w:hint="eastAsia" w:ascii="仿宋" w:hAnsi="仿宋" w:eastAsia="仿宋" w:cs="仿宋"/>
          <w:color w:val="auto"/>
          <w:sz w:val="32"/>
          <w:szCs w:val="32"/>
          <w:highlight w:val="none"/>
          <w:shd w:val="clear" w:color="auto" w:fill="auto"/>
          <w:lang w:val="en-US"/>
        </w:rPr>
        <w:t>1</w:t>
      </w:r>
      <w:r>
        <w:rPr>
          <w:rFonts w:hint="eastAsia" w:ascii="仿宋" w:hAnsi="仿宋" w:eastAsia="仿宋" w:cs="仿宋"/>
          <w:color w:val="auto"/>
          <w:sz w:val="32"/>
          <w:szCs w:val="32"/>
          <w:highlight w:val="none"/>
          <w:shd w:val="clear" w:color="auto" w:fill="auto"/>
          <w:lang w:eastAsia="zh-CN"/>
        </w:rPr>
        <w:t>，</w:t>
      </w:r>
      <w:r>
        <w:rPr>
          <w:rFonts w:hint="eastAsia" w:ascii="仿宋" w:hAnsi="仿宋" w:eastAsia="仿宋" w:cs="仿宋"/>
          <w:color w:val="auto"/>
          <w:sz w:val="32"/>
          <w:szCs w:val="32"/>
          <w:highlight w:val="none"/>
          <w:shd w:val="clear" w:color="auto" w:fill="auto"/>
        </w:rPr>
        <w:t>需盖学校公章）</w:t>
      </w:r>
      <w:r>
        <w:rPr>
          <w:rFonts w:hint="eastAsia" w:ascii="仿宋" w:hAnsi="仿宋" w:eastAsia="仿宋" w:cs="仿宋"/>
          <w:color w:val="auto"/>
          <w:sz w:val="32"/>
          <w:szCs w:val="32"/>
          <w:highlight w:val="none"/>
          <w:shd w:val="clear" w:color="auto" w:fill="auto"/>
          <w:lang w:val="en-US" w:eastAsia="zh-CN"/>
        </w:rPr>
        <w:t>1</w:t>
      </w:r>
      <w:r>
        <w:rPr>
          <w:rFonts w:hint="eastAsia" w:ascii="仿宋" w:hAnsi="仿宋" w:eastAsia="仿宋" w:cs="仿宋"/>
          <w:color w:val="auto"/>
          <w:sz w:val="32"/>
          <w:szCs w:val="32"/>
          <w:highlight w:val="none"/>
          <w:shd w:val="clear" w:color="auto" w:fill="auto"/>
        </w:rPr>
        <w:t>份、身份证复印件</w:t>
      </w:r>
      <w:r>
        <w:rPr>
          <w:rFonts w:hint="eastAsia" w:ascii="仿宋" w:hAnsi="仿宋" w:eastAsia="仿宋" w:cs="仿宋"/>
          <w:color w:val="auto"/>
          <w:sz w:val="32"/>
          <w:szCs w:val="32"/>
          <w:highlight w:val="none"/>
          <w:shd w:val="clear" w:color="auto" w:fill="auto"/>
          <w:lang w:val="en-US" w:eastAsia="zh-CN"/>
        </w:rPr>
        <w:t>1</w:t>
      </w:r>
      <w:r>
        <w:rPr>
          <w:rFonts w:hint="eastAsia" w:ascii="仿宋" w:hAnsi="仿宋" w:eastAsia="仿宋" w:cs="仿宋"/>
          <w:color w:val="auto"/>
          <w:sz w:val="32"/>
          <w:szCs w:val="32"/>
          <w:highlight w:val="none"/>
          <w:shd w:val="clear" w:color="auto" w:fill="auto"/>
        </w:rPr>
        <w:t>份、</w:t>
      </w:r>
      <w:r>
        <w:rPr>
          <w:rFonts w:hint="eastAsia" w:ascii="仿宋" w:hAnsi="仿宋" w:eastAsia="仿宋" w:cs="仿宋"/>
          <w:color w:val="auto"/>
          <w:sz w:val="32"/>
          <w:szCs w:val="32"/>
          <w:highlight w:val="none"/>
          <w:shd w:val="clear" w:color="auto" w:fill="auto"/>
          <w:lang w:val="en-US" w:eastAsia="zh-CN"/>
        </w:rPr>
        <w:t>教师上岗证复印件1份、</w:t>
      </w:r>
      <w:r>
        <w:rPr>
          <w:rFonts w:hint="eastAsia" w:ascii="仿宋" w:hAnsi="仿宋" w:eastAsia="仿宋" w:cs="仿宋"/>
          <w:color w:val="auto"/>
          <w:sz w:val="32"/>
          <w:szCs w:val="32"/>
          <w:highlight w:val="none"/>
          <w:shd w:val="clear" w:color="auto" w:fill="auto"/>
          <w:lang w:val="zh-CN" w:bidi="zh-CN"/>
        </w:rPr>
        <w:t>所在</w:t>
      </w:r>
      <w:r>
        <w:rPr>
          <w:rFonts w:hint="eastAsia" w:ascii="仿宋" w:hAnsi="仿宋" w:eastAsia="仿宋" w:cs="仿宋"/>
          <w:color w:val="auto"/>
          <w:sz w:val="32"/>
          <w:szCs w:val="32"/>
          <w:highlight w:val="none"/>
          <w:shd w:val="clear" w:color="auto" w:fill="auto"/>
          <w:lang w:val="en-US" w:bidi="zh-CN"/>
        </w:rPr>
        <w:t>单位</w:t>
      </w:r>
      <w:r>
        <w:rPr>
          <w:rFonts w:hint="eastAsia" w:ascii="仿宋" w:hAnsi="仿宋" w:eastAsia="仿宋" w:cs="仿宋"/>
          <w:color w:val="auto"/>
          <w:sz w:val="32"/>
          <w:szCs w:val="32"/>
          <w:highlight w:val="none"/>
          <w:shd w:val="clear" w:color="auto" w:fill="auto"/>
          <w:lang w:val="zh-CN" w:bidi="zh-CN"/>
        </w:rPr>
        <w:t>出具教师</w:t>
      </w:r>
      <w:r>
        <w:rPr>
          <w:rFonts w:hint="eastAsia" w:ascii="仿宋" w:hAnsi="仿宋" w:eastAsia="仿宋" w:cs="仿宋"/>
          <w:color w:val="auto"/>
          <w:sz w:val="32"/>
          <w:szCs w:val="32"/>
          <w:highlight w:val="none"/>
          <w:shd w:val="clear" w:color="auto" w:fill="auto"/>
          <w:lang w:val="en-US" w:bidi="zh-CN"/>
        </w:rPr>
        <w:t>或班主任</w:t>
      </w:r>
      <w:r>
        <w:rPr>
          <w:rFonts w:hint="eastAsia" w:ascii="仿宋" w:hAnsi="仿宋" w:eastAsia="仿宋" w:cs="仿宋"/>
          <w:color w:val="auto"/>
          <w:sz w:val="32"/>
          <w:szCs w:val="32"/>
          <w:highlight w:val="none"/>
          <w:shd w:val="clear" w:color="auto" w:fill="auto"/>
          <w:lang w:val="zh-CN" w:bidi="zh-CN"/>
        </w:rPr>
        <w:t>在职（</w:t>
      </w:r>
      <w:r>
        <w:rPr>
          <w:rFonts w:hint="eastAsia" w:ascii="仿宋" w:hAnsi="仿宋" w:eastAsia="仿宋" w:cs="仿宋"/>
          <w:color w:val="auto"/>
          <w:sz w:val="32"/>
          <w:szCs w:val="32"/>
          <w:highlight w:val="none"/>
          <w:shd w:val="clear" w:color="auto" w:fill="auto"/>
          <w:lang w:bidi="zh-CN"/>
        </w:rPr>
        <w:t>或兼职聘书）</w:t>
      </w:r>
      <w:r>
        <w:rPr>
          <w:rFonts w:hint="eastAsia" w:ascii="仿宋" w:hAnsi="仿宋" w:eastAsia="仿宋" w:cs="仿宋"/>
          <w:color w:val="auto"/>
          <w:sz w:val="32"/>
          <w:szCs w:val="32"/>
          <w:highlight w:val="none"/>
          <w:shd w:val="clear" w:color="auto" w:fill="auto"/>
          <w:lang w:val="zh-CN" w:bidi="zh-CN"/>
        </w:rPr>
        <w:t>证明1份（使用</w:t>
      </w:r>
      <w:r>
        <w:rPr>
          <w:rFonts w:hint="eastAsia" w:ascii="仿宋" w:hAnsi="仿宋" w:eastAsia="仿宋" w:cs="仿宋"/>
          <w:color w:val="auto"/>
          <w:sz w:val="32"/>
          <w:szCs w:val="32"/>
          <w:highlight w:val="none"/>
          <w:shd w:val="clear" w:color="auto" w:fill="auto"/>
          <w:lang w:val="en-US" w:bidi="zh-CN"/>
        </w:rPr>
        <w:t>单位</w:t>
      </w:r>
      <w:r>
        <w:rPr>
          <w:rFonts w:hint="eastAsia" w:ascii="仿宋" w:hAnsi="仿宋" w:eastAsia="仿宋" w:cs="仿宋"/>
          <w:color w:val="auto"/>
          <w:sz w:val="32"/>
          <w:szCs w:val="32"/>
          <w:highlight w:val="none"/>
          <w:shd w:val="clear" w:color="auto" w:fill="auto"/>
          <w:lang w:val="zh-CN" w:bidi="zh-CN"/>
        </w:rPr>
        <w:t>红头纸，加盖</w:t>
      </w:r>
      <w:r>
        <w:rPr>
          <w:rFonts w:hint="eastAsia" w:ascii="仿宋" w:hAnsi="仿宋" w:eastAsia="仿宋" w:cs="仿宋"/>
          <w:color w:val="auto"/>
          <w:sz w:val="32"/>
          <w:szCs w:val="32"/>
          <w:highlight w:val="none"/>
          <w:shd w:val="clear" w:color="auto" w:fill="auto"/>
          <w:lang w:val="en-US" w:bidi="zh-CN"/>
        </w:rPr>
        <w:t>单位</w:t>
      </w:r>
      <w:r>
        <w:rPr>
          <w:rFonts w:hint="eastAsia" w:ascii="仿宋" w:hAnsi="仿宋" w:eastAsia="仿宋" w:cs="仿宋"/>
          <w:color w:val="auto"/>
          <w:sz w:val="32"/>
          <w:szCs w:val="32"/>
          <w:highlight w:val="none"/>
          <w:shd w:val="clear" w:color="auto" w:fill="auto"/>
          <w:lang w:val="zh-CN" w:bidi="zh-CN"/>
        </w:rPr>
        <w:t>公章）</w:t>
      </w:r>
      <w:r>
        <w:rPr>
          <w:rFonts w:hint="eastAsia" w:ascii="仿宋" w:hAnsi="仿宋" w:eastAsia="仿宋" w:cs="仿宋"/>
          <w:color w:val="auto"/>
          <w:sz w:val="32"/>
          <w:szCs w:val="32"/>
          <w:highlight w:val="none"/>
          <w:shd w:val="clear" w:color="auto" w:fill="auto"/>
          <w:lang w:eastAsia="zh-CN"/>
        </w:rPr>
        <w:t>、</w:t>
      </w:r>
      <w:r>
        <w:rPr>
          <w:rFonts w:hint="eastAsia" w:ascii="仿宋" w:hAnsi="仿宋" w:eastAsia="仿宋" w:cs="仿宋"/>
          <w:color w:val="auto"/>
          <w:sz w:val="32"/>
          <w:szCs w:val="32"/>
          <w:highlight w:val="none"/>
          <w:shd w:val="clear" w:color="auto" w:fill="auto"/>
          <w:lang w:val="en-US" w:eastAsia="zh-CN"/>
        </w:rPr>
        <w:t>近半年的社保证明1份</w:t>
      </w:r>
      <w:r>
        <w:rPr>
          <w:rFonts w:hint="eastAsia" w:ascii="仿宋" w:hAnsi="仿宋" w:eastAsia="仿宋" w:cs="仿宋"/>
          <w:color w:val="auto"/>
          <w:sz w:val="32"/>
          <w:szCs w:val="32"/>
          <w:highlight w:val="none"/>
          <w:shd w:val="clear" w:color="auto" w:fill="auto"/>
        </w:rPr>
        <w:t>。方案设计一式</w:t>
      </w:r>
      <w:r>
        <w:rPr>
          <w:rFonts w:hint="eastAsia" w:ascii="仿宋" w:hAnsi="仿宋" w:eastAsia="仿宋" w:cs="仿宋"/>
          <w:color w:val="auto"/>
          <w:sz w:val="32"/>
          <w:szCs w:val="32"/>
          <w:highlight w:val="none"/>
          <w:shd w:val="clear" w:color="auto" w:fill="auto"/>
          <w:lang w:val="en-US" w:eastAsia="zh-CN"/>
        </w:rPr>
        <w:t>5</w:t>
      </w:r>
      <w:r>
        <w:rPr>
          <w:rFonts w:hint="eastAsia" w:ascii="仿宋" w:hAnsi="仿宋" w:eastAsia="仿宋" w:cs="仿宋"/>
          <w:color w:val="auto"/>
          <w:sz w:val="32"/>
          <w:szCs w:val="32"/>
          <w:highlight w:val="none"/>
          <w:shd w:val="clear" w:color="auto" w:fill="auto"/>
        </w:rPr>
        <w:t>份。视频</w:t>
      </w:r>
      <w:r>
        <w:rPr>
          <w:rFonts w:hint="eastAsia" w:ascii="仿宋" w:hAnsi="仿宋" w:eastAsia="仿宋" w:cs="仿宋"/>
          <w:color w:val="auto"/>
          <w:sz w:val="32"/>
          <w:szCs w:val="32"/>
          <w:highlight w:val="none"/>
          <w:shd w:val="clear" w:color="auto" w:fill="auto"/>
          <w:lang w:val="en-US" w:eastAsia="zh-CN"/>
        </w:rPr>
        <w:t>文件</w:t>
      </w:r>
      <w:r>
        <w:rPr>
          <w:rFonts w:hint="eastAsia" w:ascii="仿宋" w:hAnsi="仿宋" w:eastAsia="仿宋" w:cs="仿宋"/>
          <w:color w:val="auto"/>
          <w:sz w:val="32"/>
          <w:szCs w:val="32"/>
          <w:highlight w:val="none"/>
          <w:shd w:val="clear" w:color="auto" w:fill="auto"/>
        </w:rPr>
        <w:t>2</w:t>
      </w:r>
      <w:r>
        <w:rPr>
          <w:rFonts w:hint="eastAsia" w:ascii="仿宋" w:hAnsi="仿宋" w:eastAsia="仿宋" w:cs="仿宋"/>
          <w:color w:val="auto"/>
          <w:sz w:val="32"/>
          <w:szCs w:val="32"/>
          <w:highlight w:val="none"/>
          <w:shd w:val="clear" w:color="auto" w:fill="auto"/>
          <w:lang w:val="en-US" w:eastAsia="zh-CN"/>
        </w:rPr>
        <w:t>份（U盘或光盘均可）</w:t>
      </w:r>
      <w:r>
        <w:rPr>
          <w:rFonts w:hint="eastAsia" w:ascii="仿宋" w:hAnsi="仿宋" w:eastAsia="仿宋" w:cs="仿宋"/>
          <w:color w:val="auto"/>
          <w:sz w:val="32"/>
          <w:szCs w:val="32"/>
          <w:highlight w:val="none"/>
          <w:shd w:val="clear" w:color="auto" w:fill="auto"/>
        </w:rPr>
        <w:t>。</w:t>
      </w:r>
    </w:p>
    <w:p>
      <w:pPr>
        <w:pStyle w:val="20"/>
        <w:keepNext w:val="0"/>
        <w:keepLines w:val="0"/>
        <w:pageBreakBefore w:val="0"/>
        <w:widowControl w:val="0"/>
        <w:shd w:val="clear" w:color="auto" w:fill="auto"/>
        <w:tabs>
          <w:tab w:val="left" w:pos="1051"/>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b w:val="0"/>
          <w:bCs w:val="0"/>
          <w:color w:val="auto"/>
          <w:sz w:val="32"/>
          <w:szCs w:val="32"/>
          <w:highlight w:val="none"/>
          <w:shd w:val="clear" w:color="auto" w:fill="auto"/>
        </w:rPr>
      </w:pPr>
      <w:r>
        <w:rPr>
          <w:rFonts w:hint="eastAsia" w:ascii="仿宋" w:hAnsi="仿宋" w:eastAsia="仿宋" w:cs="仿宋"/>
          <w:color w:val="auto"/>
          <w:sz w:val="32"/>
          <w:szCs w:val="32"/>
          <w:highlight w:val="none"/>
          <w:shd w:val="clear" w:color="auto" w:fill="auto"/>
          <w:lang w:val="en-US"/>
        </w:rPr>
        <w:t>2.</w:t>
      </w:r>
      <w:r>
        <w:rPr>
          <w:rFonts w:hint="eastAsia" w:ascii="仿宋" w:hAnsi="仿宋" w:eastAsia="仿宋" w:cs="仿宋"/>
          <w:color w:val="auto"/>
          <w:sz w:val="32"/>
          <w:szCs w:val="32"/>
          <w:highlight w:val="none"/>
          <w:shd w:val="clear" w:color="auto" w:fill="auto"/>
          <w:lang w:val="en-US" w:eastAsia="zh-CN"/>
        </w:rPr>
        <w:t>联系人及</w:t>
      </w:r>
      <w:r>
        <w:rPr>
          <w:rFonts w:hint="eastAsia" w:ascii="仿宋" w:hAnsi="仿宋" w:eastAsia="仿宋" w:cs="仿宋"/>
          <w:color w:val="auto"/>
          <w:sz w:val="32"/>
          <w:szCs w:val="32"/>
          <w:highlight w:val="none"/>
          <w:shd w:val="clear" w:color="auto" w:fill="auto"/>
        </w:rPr>
        <w:t>资料邮寄地址：</w:t>
      </w:r>
    </w:p>
    <w:p>
      <w:pPr>
        <w:spacing w:beforeLines="0" w:afterLines="0" w:line="579" w:lineRule="exact"/>
        <w:ind w:firstLine="640" w:firstLineChars="200"/>
        <w:jc w:val="left"/>
        <w:rPr>
          <w:rFonts w:hint="eastAsia" w:ascii="仿宋" w:hAnsi="仿宋" w:eastAsia="仿宋" w:cs="仿宋"/>
          <w:b w:val="0"/>
          <w:bCs w:val="0"/>
          <w:sz w:val="32"/>
          <w:szCs w:val="30"/>
          <w:highlight w:val="none"/>
          <w:lang w:val="en-US" w:eastAsia="zh-CN"/>
        </w:rPr>
      </w:pPr>
      <w:r>
        <w:rPr>
          <w:rFonts w:hint="eastAsia" w:ascii="仿宋" w:hAnsi="仿宋" w:eastAsia="仿宋" w:cs="仿宋"/>
          <w:b w:val="0"/>
          <w:bCs w:val="0"/>
          <w:sz w:val="32"/>
          <w:szCs w:val="30"/>
          <w:highlight w:val="none"/>
          <w:lang w:val="en-US" w:eastAsia="zh-CN"/>
        </w:rPr>
        <w:t>教学能力大赛</w:t>
      </w:r>
      <w:r>
        <w:rPr>
          <w:rFonts w:hint="eastAsia" w:ascii="仿宋" w:hAnsi="仿宋" w:eastAsia="仿宋" w:cs="仿宋"/>
          <w:b w:val="0"/>
          <w:bCs w:val="0"/>
          <w:sz w:val="32"/>
          <w:szCs w:val="30"/>
          <w:highlight w:val="none"/>
        </w:rPr>
        <w:t>联系人：</w:t>
      </w:r>
      <w:r>
        <w:rPr>
          <w:rFonts w:hint="eastAsia" w:ascii="仿宋" w:hAnsi="仿宋" w:eastAsia="仿宋" w:cs="仿宋"/>
          <w:b w:val="0"/>
          <w:bCs w:val="0"/>
          <w:sz w:val="32"/>
          <w:szCs w:val="30"/>
          <w:highlight w:val="none"/>
          <w:lang w:val="en-US" w:eastAsia="zh-CN"/>
        </w:rPr>
        <w:t xml:space="preserve">耿老师 </w:t>
      </w:r>
    </w:p>
    <w:p>
      <w:pPr>
        <w:spacing w:beforeLines="0" w:afterLines="0" w:line="579" w:lineRule="exact"/>
        <w:ind w:firstLine="640" w:firstLineChars="200"/>
        <w:jc w:val="left"/>
        <w:rPr>
          <w:rFonts w:hint="eastAsia" w:ascii="仿宋" w:hAnsi="仿宋" w:eastAsia="仿宋" w:cs="仿宋"/>
          <w:b w:val="0"/>
          <w:bCs w:val="0"/>
          <w:sz w:val="32"/>
          <w:szCs w:val="30"/>
          <w:highlight w:val="none"/>
          <w:lang w:val="en-US" w:eastAsia="zh-CN"/>
        </w:rPr>
      </w:pPr>
      <w:r>
        <w:rPr>
          <w:rFonts w:hint="eastAsia" w:ascii="仿宋" w:hAnsi="仿宋" w:eastAsia="仿宋" w:cs="仿宋"/>
          <w:b w:val="0"/>
          <w:bCs w:val="0"/>
          <w:sz w:val="32"/>
          <w:szCs w:val="30"/>
          <w:highlight w:val="none"/>
          <w:lang w:val="en-US"/>
        </w:rPr>
        <w:t>联系电话：</w:t>
      </w:r>
      <w:r>
        <w:rPr>
          <w:rFonts w:hint="eastAsia" w:ascii="仿宋" w:hAnsi="仿宋" w:eastAsia="仿宋" w:cs="仿宋"/>
          <w:b w:val="0"/>
          <w:bCs w:val="0"/>
          <w:sz w:val="32"/>
          <w:szCs w:val="30"/>
          <w:highlight w:val="none"/>
          <w:lang w:val="en-US" w:eastAsia="zh-CN"/>
        </w:rPr>
        <w:t xml:space="preserve">0756-3808376 </w:t>
      </w:r>
    </w:p>
    <w:p>
      <w:pPr>
        <w:spacing w:beforeLines="0" w:afterLines="0" w:line="579" w:lineRule="exact"/>
        <w:ind w:firstLine="640" w:firstLineChars="200"/>
        <w:jc w:val="left"/>
        <w:rPr>
          <w:rFonts w:hint="eastAsia" w:ascii="仿宋" w:hAnsi="仿宋" w:eastAsia="仿宋" w:cs="仿宋"/>
          <w:i w:val="0"/>
          <w:iCs w:val="0"/>
          <w:caps w:val="0"/>
          <w:spacing w:val="0"/>
          <w:sz w:val="32"/>
          <w:szCs w:val="30"/>
          <w:highlight w:val="none"/>
          <w:shd w:val="clear"/>
          <w:lang w:val="en-US" w:eastAsia="zh-CN"/>
        </w:rPr>
      </w:pPr>
      <w:r>
        <w:rPr>
          <w:rFonts w:hint="eastAsia" w:ascii="仿宋" w:hAnsi="仿宋" w:eastAsia="仿宋" w:cs="仿宋"/>
          <w:b w:val="0"/>
          <w:bCs w:val="0"/>
          <w:sz w:val="32"/>
          <w:szCs w:val="30"/>
          <w:highlight w:val="none"/>
          <w:lang w:val="en-US" w:eastAsia="zh-CN"/>
        </w:rPr>
        <w:t>地址：</w:t>
      </w:r>
      <w:r>
        <w:rPr>
          <w:rFonts w:hint="eastAsia" w:ascii="仿宋" w:hAnsi="仿宋" w:eastAsia="仿宋" w:cs="仿宋"/>
          <w:i w:val="0"/>
          <w:iCs w:val="0"/>
          <w:caps w:val="0"/>
          <w:spacing w:val="0"/>
          <w:sz w:val="32"/>
          <w:szCs w:val="30"/>
          <w:highlight w:val="none"/>
          <w:shd w:val="clear"/>
        </w:rPr>
        <w:t>珠海市香洲区白莲路42号</w:t>
      </w:r>
      <w:r>
        <w:rPr>
          <w:rFonts w:hint="eastAsia" w:ascii="仿宋" w:hAnsi="仿宋" w:eastAsia="仿宋" w:cs="仿宋"/>
          <w:i w:val="0"/>
          <w:iCs w:val="0"/>
          <w:caps w:val="0"/>
          <w:spacing w:val="0"/>
          <w:sz w:val="32"/>
          <w:szCs w:val="30"/>
          <w:highlight w:val="none"/>
          <w:shd w:val="clear"/>
          <w:lang w:val="en-US" w:eastAsia="zh-CN"/>
        </w:rPr>
        <w:t>珠海市技师学院教务处</w:t>
      </w:r>
    </w:p>
    <w:p>
      <w:pPr>
        <w:spacing w:beforeLines="0" w:afterLines="0" w:line="579" w:lineRule="exact"/>
        <w:ind w:firstLine="640" w:firstLineChars="200"/>
        <w:jc w:val="left"/>
        <w:rPr>
          <w:rFonts w:hint="eastAsia" w:ascii="仿宋" w:hAnsi="仿宋" w:eastAsia="仿宋" w:cs="仿宋"/>
          <w:b w:val="0"/>
          <w:bCs w:val="0"/>
          <w:sz w:val="32"/>
          <w:szCs w:val="30"/>
          <w:highlight w:val="none"/>
          <w:lang w:val="en-US" w:eastAsia="zh-CN"/>
        </w:rPr>
      </w:pPr>
      <w:r>
        <w:rPr>
          <w:rFonts w:hint="eastAsia" w:ascii="仿宋" w:hAnsi="仿宋" w:eastAsia="仿宋" w:cs="仿宋"/>
          <w:b w:val="0"/>
          <w:bCs w:val="0"/>
          <w:sz w:val="32"/>
          <w:szCs w:val="30"/>
          <w:highlight w:val="none"/>
          <w:lang w:val="en-US" w:eastAsia="zh-CN"/>
        </w:rPr>
        <w:t>班主任能力大赛</w:t>
      </w:r>
      <w:r>
        <w:rPr>
          <w:rFonts w:hint="eastAsia" w:ascii="仿宋" w:hAnsi="仿宋" w:eastAsia="仿宋" w:cs="仿宋"/>
          <w:b w:val="0"/>
          <w:bCs w:val="0"/>
          <w:sz w:val="32"/>
          <w:szCs w:val="30"/>
          <w:highlight w:val="none"/>
        </w:rPr>
        <w:t>联系人：</w:t>
      </w:r>
      <w:r>
        <w:rPr>
          <w:rFonts w:hint="eastAsia" w:ascii="仿宋" w:hAnsi="仿宋" w:eastAsia="仿宋" w:cs="仿宋"/>
          <w:b w:val="0"/>
          <w:bCs w:val="0"/>
          <w:sz w:val="32"/>
          <w:szCs w:val="30"/>
          <w:highlight w:val="none"/>
          <w:lang w:val="en-US" w:eastAsia="zh-CN"/>
        </w:rPr>
        <w:t xml:space="preserve">陈老师 </w:t>
      </w:r>
    </w:p>
    <w:p>
      <w:pPr>
        <w:spacing w:beforeLines="0" w:afterLines="0" w:line="579" w:lineRule="exact"/>
        <w:ind w:firstLine="640" w:firstLineChars="200"/>
        <w:jc w:val="left"/>
        <w:rPr>
          <w:rFonts w:hint="eastAsia" w:ascii="仿宋" w:hAnsi="仿宋" w:eastAsia="仿宋" w:cs="仿宋"/>
          <w:b w:val="0"/>
          <w:bCs w:val="0"/>
          <w:sz w:val="32"/>
          <w:szCs w:val="30"/>
          <w:highlight w:val="none"/>
          <w:lang w:val="en-US" w:eastAsia="zh-CN"/>
        </w:rPr>
      </w:pPr>
      <w:r>
        <w:rPr>
          <w:rFonts w:hint="eastAsia" w:ascii="仿宋" w:hAnsi="仿宋" w:eastAsia="仿宋" w:cs="仿宋"/>
          <w:b w:val="0"/>
          <w:bCs w:val="0"/>
          <w:sz w:val="32"/>
          <w:szCs w:val="30"/>
          <w:highlight w:val="none"/>
          <w:lang w:val="en-US"/>
        </w:rPr>
        <w:t>联系电话：</w:t>
      </w:r>
      <w:r>
        <w:rPr>
          <w:rFonts w:hint="eastAsia" w:ascii="仿宋" w:hAnsi="仿宋" w:eastAsia="仿宋" w:cs="仿宋"/>
          <w:b w:val="0"/>
          <w:bCs w:val="0"/>
          <w:sz w:val="32"/>
          <w:szCs w:val="30"/>
          <w:highlight w:val="none"/>
          <w:lang w:val="en-US" w:eastAsia="zh-CN"/>
        </w:rPr>
        <w:t>0756-</w:t>
      </w:r>
      <w:r>
        <w:rPr>
          <w:rFonts w:hint="eastAsia" w:ascii="Times New Roman" w:hAnsi="Times New Roman" w:cs="Times New Roman"/>
          <w:b w:val="0"/>
          <w:bCs w:val="0"/>
          <w:color w:val="auto"/>
          <w:kern w:val="2"/>
          <w:sz w:val="32"/>
          <w:szCs w:val="32"/>
          <w:highlight w:val="none"/>
          <w:lang w:val="en-US" w:eastAsia="zh-CN"/>
        </w:rPr>
        <w:t>3808201</w:t>
      </w:r>
    </w:p>
    <w:p>
      <w:pPr>
        <w:spacing w:beforeLines="0" w:afterLines="0" w:line="579" w:lineRule="exact"/>
        <w:ind w:firstLine="640" w:firstLineChars="200"/>
        <w:jc w:val="left"/>
        <w:rPr>
          <w:rFonts w:hint="default"/>
          <w:highlight w:val="none"/>
          <w:lang w:val="en-US" w:eastAsia="zh-CN"/>
        </w:rPr>
      </w:pPr>
      <w:r>
        <w:rPr>
          <w:rFonts w:hint="eastAsia" w:ascii="仿宋" w:hAnsi="仿宋" w:eastAsia="仿宋" w:cs="仿宋"/>
          <w:b w:val="0"/>
          <w:bCs w:val="0"/>
          <w:sz w:val="32"/>
          <w:szCs w:val="30"/>
          <w:highlight w:val="none"/>
          <w:lang w:val="en-US" w:eastAsia="zh-CN"/>
        </w:rPr>
        <w:t>地址：</w:t>
      </w:r>
      <w:r>
        <w:rPr>
          <w:rFonts w:hint="eastAsia" w:ascii="仿宋" w:hAnsi="仿宋" w:eastAsia="仿宋" w:cs="仿宋"/>
          <w:i w:val="0"/>
          <w:iCs w:val="0"/>
          <w:caps w:val="0"/>
          <w:spacing w:val="0"/>
          <w:sz w:val="32"/>
          <w:szCs w:val="30"/>
          <w:highlight w:val="none"/>
          <w:shd w:val="clear"/>
        </w:rPr>
        <w:t>珠海市香洲区白莲路42号</w:t>
      </w:r>
      <w:r>
        <w:rPr>
          <w:rFonts w:hint="eastAsia" w:ascii="仿宋" w:hAnsi="仿宋" w:eastAsia="仿宋" w:cs="仿宋"/>
          <w:i w:val="0"/>
          <w:iCs w:val="0"/>
          <w:caps w:val="0"/>
          <w:spacing w:val="0"/>
          <w:sz w:val="32"/>
          <w:szCs w:val="30"/>
          <w:highlight w:val="none"/>
          <w:shd w:val="clear"/>
          <w:lang w:val="en-US" w:eastAsia="zh-CN"/>
        </w:rPr>
        <w:t>珠海市技师学院学生处</w:t>
      </w:r>
    </w:p>
    <w:p>
      <w:pPr>
        <w:pStyle w:val="20"/>
        <w:keepNext w:val="0"/>
        <w:keepLines w:val="0"/>
        <w:pageBreakBefore w:val="0"/>
        <w:widowControl w:val="0"/>
        <w:shd w:val="clear" w:color="auto" w:fill="auto"/>
        <w:tabs>
          <w:tab w:val="left" w:pos="1051"/>
        </w:tabs>
        <w:kinsoku/>
        <w:wordWrap/>
        <w:overflowPunct/>
        <w:topLinePunct w:val="0"/>
        <w:autoSpaceDE/>
        <w:autoSpaceDN/>
        <w:bidi w:val="0"/>
        <w:adjustRightInd/>
        <w:snapToGrid/>
        <w:spacing w:beforeLines="0" w:afterLines="0" w:line="579" w:lineRule="exact"/>
        <w:ind w:left="0" w:leftChars="0" w:right="0" w:firstLine="643" w:firstLineChars="200"/>
        <w:jc w:val="left"/>
        <w:textAlignment w:val="auto"/>
        <w:rPr>
          <w:rFonts w:hint="eastAsia" w:ascii="仿宋" w:hAnsi="仿宋" w:eastAsia="仿宋" w:cs="仿宋"/>
          <w:sz w:val="32"/>
          <w:szCs w:val="32"/>
          <w:highlight w:val="none"/>
        </w:rPr>
      </w:pPr>
      <w:r>
        <w:rPr>
          <w:rFonts w:hint="eastAsia" w:ascii="仿宋" w:hAnsi="仿宋" w:eastAsia="仿宋" w:cs="仿宋"/>
          <w:b/>
          <w:bCs/>
          <w:color w:val="auto"/>
          <w:sz w:val="32"/>
          <w:szCs w:val="32"/>
          <w:highlight w:val="none"/>
          <w:shd w:val="clear" w:color="auto" w:fill="auto"/>
        </w:rPr>
        <w:t>参赛资料密封邮寄后请与联系人进行确认，参赛资料在评审</w:t>
      </w:r>
      <w:r>
        <w:rPr>
          <w:rFonts w:hint="eastAsia" w:ascii="仿宋" w:hAnsi="仿宋" w:eastAsia="仿宋" w:cs="仿宋"/>
          <w:b/>
          <w:bCs/>
          <w:color w:val="000000"/>
          <w:sz w:val="32"/>
          <w:szCs w:val="32"/>
          <w:highlight w:val="none"/>
        </w:rPr>
        <w:t>专家组监督下现场拆封。</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（三）</w:t>
      </w:r>
      <w:r>
        <w:rPr>
          <w:rFonts w:hint="eastAsia" w:ascii="仿宋" w:hAnsi="仿宋" w:eastAsia="仿宋" w:cs="仿宋"/>
          <w:color w:val="000000"/>
          <w:sz w:val="32"/>
          <w:szCs w:val="32"/>
          <w:highlight w:val="none"/>
        </w:rPr>
        <w:t>除报名表、汇总表、方案设计封面和电子材料文件名外，其他参赛材料（方案设计内页、</w:t>
      </w:r>
      <w:r>
        <w:rPr>
          <w:rFonts w:hint="eastAsia" w:ascii="仿宋" w:hAnsi="仿宋" w:eastAsia="仿宋" w:cs="仿宋"/>
          <w:color w:val="000000"/>
          <w:sz w:val="32"/>
          <w:szCs w:val="32"/>
          <w:highlight w:val="none"/>
          <w:lang w:val="en-US"/>
        </w:rPr>
        <w:t>PPT</w:t>
      </w:r>
      <w:r>
        <w:rPr>
          <w:rFonts w:hint="eastAsia" w:ascii="仿宋" w:hAnsi="仿宋" w:eastAsia="仿宋" w:cs="仿宋"/>
          <w:color w:val="000000"/>
          <w:sz w:val="32"/>
          <w:szCs w:val="32"/>
          <w:highlight w:val="none"/>
        </w:rPr>
        <w:t>正文、视频正文）的内容不得出现学</w:t>
      </w:r>
      <w:r>
        <w:rPr>
          <w:rFonts w:hint="eastAsia" w:ascii="仿宋" w:hAnsi="仿宋" w:eastAsia="仿宋" w:cs="仿宋"/>
          <w:sz w:val="32"/>
          <w:szCs w:val="32"/>
          <w:highlight w:val="none"/>
        </w:rPr>
        <w:t>校名称</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参赛教师</w:t>
      </w:r>
      <w:r>
        <w:rPr>
          <w:rFonts w:hint="eastAsia" w:ascii="仿宋" w:hAnsi="仿宋" w:eastAsia="仿宋" w:cs="仿宋"/>
          <w:sz w:val="32"/>
          <w:szCs w:val="32"/>
          <w:highlight w:val="none"/>
          <w:lang w:eastAsia="zh-CN"/>
        </w:rPr>
        <w:t>和</w:t>
      </w:r>
      <w:r>
        <w:rPr>
          <w:rFonts w:hint="eastAsia" w:ascii="仿宋" w:hAnsi="仿宋" w:eastAsia="仿宋" w:cs="仿宋"/>
          <w:sz w:val="32"/>
          <w:szCs w:val="32"/>
          <w:highlight w:val="none"/>
        </w:rPr>
        <w:t>有关学生的任何身份信息。如出现相关信息的泄漏，将取消其参赛资格。</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left="0" w:leftChars="0" w:right="0"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sz w:val="32"/>
          <w:szCs w:val="32"/>
          <w:highlight w:val="none"/>
        </w:rPr>
        <w:t>（四）参赛作品应符合以下要求：</w:t>
      </w:r>
      <w:r>
        <w:rPr>
          <w:rFonts w:hint="eastAsia" w:ascii="仿宋" w:hAnsi="仿宋" w:eastAsia="仿宋" w:cs="仿宋"/>
          <w:sz w:val="32"/>
          <w:szCs w:val="32"/>
          <w:highlight w:val="none"/>
          <w:lang w:val="en-US" w:eastAsia="zh-CN"/>
        </w:rPr>
        <w:t>思想政治、语文、历史及其他公共课</w:t>
      </w:r>
      <w:r>
        <w:rPr>
          <w:rFonts w:hint="eastAsia" w:ascii="仿宋" w:hAnsi="仿宋" w:eastAsia="仿宋" w:cs="仿宋"/>
          <w:sz w:val="32"/>
          <w:szCs w:val="32"/>
          <w:highlight w:val="none"/>
        </w:rPr>
        <w:t>教材应从《人力资源社会保障部技工教育规划教材选用目录</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2024</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》（可在技工教育网下载，以下简称《目录》）</w:t>
      </w:r>
      <w:r>
        <w:rPr>
          <w:rFonts w:hint="eastAsia" w:ascii="仿宋" w:hAnsi="仿宋" w:eastAsia="仿宋" w:cs="仿宋"/>
          <w:sz w:val="32"/>
          <w:szCs w:val="32"/>
          <w:highlight w:val="none"/>
          <w:lang w:eastAsia="zh-CN"/>
        </w:rPr>
        <w:t>中</w:t>
      </w:r>
      <w:r>
        <w:rPr>
          <w:rFonts w:hint="eastAsia" w:ascii="仿宋" w:hAnsi="仿宋" w:eastAsia="仿宋" w:cs="仿宋"/>
          <w:sz w:val="32"/>
          <w:szCs w:val="32"/>
          <w:highlight w:val="none"/>
        </w:rPr>
        <w:t>选取，专业课优先选择《目</w:t>
      </w:r>
      <w:r>
        <w:rPr>
          <w:rFonts w:hint="eastAsia" w:ascii="仿宋" w:hAnsi="仿宋" w:eastAsia="仿宋" w:cs="仿宋"/>
          <w:b w:val="0"/>
          <w:bCs w:val="0"/>
          <w:sz w:val="32"/>
          <w:szCs w:val="32"/>
          <w:highlight w:val="none"/>
        </w:rPr>
        <w:t>录》中教材。</w:t>
      </w:r>
    </w:p>
    <w:p>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jc w:val="left"/>
        <w:textAlignment w:val="auto"/>
        <w:rPr>
          <w:rFonts w:hint="eastAsia" w:ascii="仿宋" w:hAnsi="仿宋" w:eastAsia="仿宋" w:cs="仿宋"/>
          <w:b w:val="0"/>
          <w:bCs w:val="0"/>
          <w:sz w:val="32"/>
          <w:szCs w:val="32"/>
          <w:highlight w:val="none"/>
        </w:rPr>
      </w:pPr>
      <w:r>
        <w:rPr>
          <w:rFonts w:hint="eastAsia" w:ascii="仿宋" w:hAnsi="仿宋" w:eastAsia="仿宋" w:cs="仿宋"/>
          <w:b w:val="0"/>
          <w:bCs w:val="0"/>
          <w:sz w:val="32"/>
          <w:szCs w:val="32"/>
          <w:highlight w:val="none"/>
        </w:rPr>
        <w:t>（五）参赛所提交的电子材料，须采用指定文件格式，具体要求如下:</w:t>
      </w:r>
    </w:p>
    <w:p>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jc w:val="left"/>
        <w:textAlignment w:val="auto"/>
        <w:rPr>
          <w:rFonts w:hint="eastAsia" w:ascii="仿宋" w:hAnsi="仿宋" w:eastAsia="仿宋" w:cs="仿宋"/>
          <w:kern w:val="2"/>
          <w:sz w:val="32"/>
          <w:szCs w:val="32"/>
          <w:highlight w:val="none"/>
        </w:rPr>
      </w:pPr>
      <w:r>
        <w:rPr>
          <w:rFonts w:hint="eastAsia" w:ascii="仿宋" w:hAnsi="仿宋" w:eastAsia="仿宋" w:cs="仿宋"/>
          <w:kern w:val="2"/>
          <w:sz w:val="32"/>
          <w:szCs w:val="32"/>
          <w:highlight w:val="none"/>
        </w:rPr>
        <w:t>1</w:t>
      </w:r>
      <w:r>
        <w:rPr>
          <w:rFonts w:hint="eastAsia" w:ascii="仿宋" w:hAnsi="仿宋" w:eastAsia="仿宋" w:cs="仿宋"/>
          <w:kern w:val="2"/>
          <w:sz w:val="32"/>
          <w:szCs w:val="32"/>
          <w:highlight w:val="none"/>
          <w:lang w:eastAsia="zh-CN"/>
        </w:rPr>
        <w:t>．</w:t>
      </w:r>
      <w:r>
        <w:rPr>
          <w:rFonts w:hint="eastAsia" w:ascii="仿宋" w:hAnsi="仿宋" w:eastAsia="仿宋" w:cs="仿宋"/>
          <w:kern w:val="2"/>
          <w:sz w:val="32"/>
          <w:szCs w:val="32"/>
          <w:highlight w:val="none"/>
        </w:rPr>
        <w:t>文本材料。①使用A4大小页面编写作品，页边距为：上下25毫米、左右30毫米；②正文使用小四号字，1.5倍行距；③作品</w:t>
      </w:r>
      <w:r>
        <w:rPr>
          <w:rFonts w:hint="eastAsia" w:ascii="仿宋" w:hAnsi="仿宋" w:eastAsia="仿宋" w:cs="仿宋"/>
          <w:kern w:val="2"/>
          <w:sz w:val="32"/>
          <w:szCs w:val="32"/>
          <w:highlight w:val="none"/>
          <w:lang w:val="en-US" w:eastAsia="zh-CN"/>
        </w:rPr>
        <w:t>由参赛者自行准备</w:t>
      </w:r>
      <w:r>
        <w:rPr>
          <w:rFonts w:hint="eastAsia" w:ascii="仿宋" w:hAnsi="仿宋" w:eastAsia="仿宋" w:cs="仿宋"/>
          <w:kern w:val="2"/>
          <w:sz w:val="32"/>
          <w:szCs w:val="32"/>
          <w:highlight w:val="none"/>
        </w:rPr>
        <w:t>，材料不需过多美化或修饰；④作品以PDF格式提交，文件大小不超过50M。</w:t>
      </w:r>
    </w:p>
    <w:p>
      <w:pPr>
        <w:keepNext w:val="0"/>
        <w:keepLines w:val="0"/>
        <w:pageBreakBefore w:val="0"/>
        <w:widowControl w:val="0"/>
        <w:kinsoku/>
        <w:wordWrap/>
        <w:overflowPunct/>
        <w:topLinePunct w:val="0"/>
        <w:autoSpaceDE/>
        <w:autoSpaceDN/>
        <w:bidi w:val="0"/>
        <w:adjustRightInd/>
        <w:snapToGrid/>
        <w:spacing w:beforeLines="0" w:afterLines="0" w:line="579" w:lineRule="exact"/>
        <w:ind w:firstLine="640" w:firstLineChars="200"/>
        <w:jc w:val="left"/>
        <w:textAlignment w:val="auto"/>
        <w:rPr>
          <w:rFonts w:hint="eastAsia" w:ascii="仿宋" w:hAnsi="仿宋" w:eastAsia="仿宋" w:cs="仿宋"/>
          <w:kern w:val="2"/>
          <w:sz w:val="32"/>
          <w:szCs w:val="32"/>
          <w:highlight w:val="none"/>
        </w:rPr>
      </w:pPr>
      <w:r>
        <w:rPr>
          <w:rFonts w:hint="eastAsia" w:ascii="仿宋" w:hAnsi="仿宋" w:eastAsia="仿宋" w:cs="仿宋"/>
          <w:kern w:val="2"/>
          <w:sz w:val="32"/>
          <w:szCs w:val="32"/>
          <w:highlight w:val="none"/>
        </w:rPr>
        <w:t>2</w:t>
      </w:r>
      <w:r>
        <w:rPr>
          <w:rFonts w:hint="eastAsia" w:ascii="仿宋" w:hAnsi="仿宋" w:eastAsia="仿宋" w:cs="仿宋"/>
          <w:kern w:val="2"/>
          <w:sz w:val="32"/>
          <w:szCs w:val="32"/>
          <w:highlight w:val="none"/>
          <w:lang w:eastAsia="zh-CN"/>
        </w:rPr>
        <w:t>．</w:t>
      </w:r>
      <w:r>
        <w:rPr>
          <w:rFonts w:hint="eastAsia" w:ascii="仿宋" w:hAnsi="仿宋" w:eastAsia="仿宋" w:cs="仿宋"/>
          <w:kern w:val="2"/>
          <w:sz w:val="32"/>
          <w:szCs w:val="32"/>
          <w:highlight w:val="none"/>
        </w:rPr>
        <w:t>课件材料。①展示课件须采用WPS 2019及以上版本制作，文件大小不超过200M；②展示课件中使用的图片、视频、动画等素材均须采用嵌入方式，不得使用外部链接。</w:t>
      </w:r>
    </w:p>
    <w:p>
      <w:pPr>
        <w:spacing w:beforeLines="0" w:afterLines="0" w:line="579" w:lineRule="exact"/>
        <w:ind w:firstLine="632"/>
        <w:jc w:val="left"/>
        <w:rPr>
          <w:rFonts w:hint="eastAsia" w:ascii="仿宋" w:hAnsi="仿宋" w:eastAsia="仿宋" w:cs="仿宋"/>
          <w:sz w:val="32"/>
          <w:szCs w:val="32"/>
          <w:highlight w:val="none"/>
        </w:rPr>
      </w:pPr>
      <w:r>
        <w:rPr>
          <w:rFonts w:hint="eastAsia" w:ascii="仿宋" w:hAnsi="仿宋" w:eastAsia="仿宋" w:cs="仿宋"/>
          <w:kern w:val="2"/>
          <w:sz w:val="32"/>
          <w:szCs w:val="32"/>
          <w:highlight w:val="none"/>
        </w:rPr>
        <w:t>3</w:t>
      </w:r>
      <w:r>
        <w:rPr>
          <w:rFonts w:hint="eastAsia" w:ascii="仿宋" w:hAnsi="仿宋" w:eastAsia="仿宋" w:cs="仿宋"/>
          <w:kern w:val="2"/>
          <w:sz w:val="32"/>
          <w:szCs w:val="32"/>
          <w:highlight w:val="none"/>
          <w:lang w:eastAsia="zh-CN"/>
        </w:rPr>
        <w:t>．</w:t>
      </w:r>
      <w:r>
        <w:rPr>
          <w:rFonts w:hint="eastAsia" w:ascii="仿宋" w:hAnsi="仿宋" w:eastAsia="仿宋" w:cs="仿宋"/>
          <w:kern w:val="2"/>
          <w:sz w:val="32"/>
          <w:szCs w:val="32"/>
          <w:highlight w:val="none"/>
        </w:rPr>
        <w:t>视频材料。展示视频需确保画面稳定、声音清晰，采用MP4格式，码率不低于20fps，文件大小不超过300M，提交前须病毒查杀，以免影响正常比赛。</w:t>
      </w:r>
    </w:p>
    <w:p>
      <w:pPr>
        <w:pStyle w:val="20"/>
        <w:shd w:val="clear" w:color="auto" w:fill="auto"/>
        <w:tabs>
          <w:tab w:val="left" w:pos="1584"/>
        </w:tabs>
        <w:spacing w:beforeLines="0" w:afterLines="0" w:line="579"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eastAsia="zh-CN"/>
        </w:rPr>
        <w:t>六</w:t>
      </w:r>
      <w:r>
        <w:rPr>
          <w:rFonts w:hint="eastAsia" w:ascii="仿宋" w:hAnsi="仿宋" w:eastAsia="仿宋" w:cs="仿宋"/>
          <w:sz w:val="32"/>
          <w:szCs w:val="32"/>
          <w:highlight w:val="none"/>
        </w:rPr>
        <w:t>）其他未尽事宜或需调整事项，由主办单位或承办单位另行通知。</w:t>
      </w:r>
    </w:p>
    <w:p>
      <w:pPr>
        <w:pStyle w:val="20"/>
        <w:shd w:val="clear" w:color="auto" w:fill="auto"/>
        <w:tabs>
          <w:tab w:val="left" w:pos="1584"/>
        </w:tabs>
        <w:spacing w:beforeLines="0" w:afterLines="0" w:line="579" w:lineRule="exact"/>
        <w:ind w:firstLine="640" w:firstLineChars="200"/>
        <w:jc w:val="left"/>
        <w:rPr>
          <w:rFonts w:hint="eastAsia" w:ascii="仿宋" w:hAnsi="仿宋" w:eastAsia="仿宋" w:cs="仿宋"/>
          <w:sz w:val="32"/>
          <w:szCs w:val="32"/>
          <w:highlight w:val="none"/>
          <w:lang w:val="zh-CN"/>
        </w:rPr>
      </w:pP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left="1918" w:leftChars="304" w:right="0" w:hanging="1280" w:hangingChars="400"/>
        <w:jc w:val="left"/>
        <w:textAlignment w:val="auto"/>
        <w:rPr>
          <w:rFonts w:hint="eastAsia" w:ascii="仿宋" w:hAnsi="仿宋" w:eastAsia="仿宋" w:cs="仿宋"/>
          <w:color w:val="000000"/>
          <w:sz w:val="32"/>
          <w:szCs w:val="32"/>
          <w:highlight w:val="none"/>
          <w:lang w:val="en" w:eastAsia="zh-TW" w:bidi="zh-CN"/>
        </w:rPr>
      </w:pPr>
      <w:r>
        <w:rPr>
          <w:rFonts w:hint="eastAsia" w:ascii="仿宋" w:hAnsi="仿宋" w:eastAsia="仿宋" w:cs="仿宋"/>
          <w:color w:val="000000"/>
          <w:sz w:val="32"/>
          <w:szCs w:val="32"/>
          <w:highlight w:val="none"/>
          <w:lang w:val="zh-CN" w:bidi="zh-CN"/>
        </w:rPr>
        <w:t>附件：</w:t>
      </w:r>
      <w:r>
        <w:rPr>
          <w:rFonts w:hint="eastAsia" w:ascii="仿宋" w:hAnsi="仿宋" w:eastAsia="仿宋" w:cs="仿宋"/>
          <w:color w:val="000000"/>
          <w:sz w:val="32"/>
          <w:szCs w:val="32"/>
          <w:highlight w:val="none"/>
          <w:lang w:bidi="zh-CN"/>
        </w:rPr>
        <w:t>1.</w:t>
      </w:r>
      <w:r>
        <w:rPr>
          <w:rFonts w:hint="eastAsia" w:ascii="仿宋" w:hAnsi="仿宋" w:eastAsia="仿宋" w:cs="仿宋"/>
          <w:color w:val="000000"/>
          <w:sz w:val="32"/>
          <w:szCs w:val="32"/>
          <w:highlight w:val="none"/>
          <w:lang w:val="zh-TW" w:eastAsia="zh-TW" w:bidi="zh-CN"/>
        </w:rPr>
        <w:t>2024年珠海市技工院校和职业培训学校教师职业能力大赛教学赛类别与专业（课程）对应关系表</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left="0" w:leftChars="0" w:right="0" w:firstLine="1600" w:firstLineChars="500"/>
        <w:jc w:val="left"/>
        <w:textAlignment w:val="auto"/>
        <w:rPr>
          <w:rFonts w:hint="eastAsia" w:ascii="仿宋" w:hAnsi="仿宋" w:eastAsia="仿宋" w:cs="仿宋"/>
          <w:color w:val="000000"/>
          <w:sz w:val="32"/>
          <w:szCs w:val="32"/>
          <w:highlight w:val="none"/>
          <w:lang w:val="zh-TW" w:eastAsia="zh-TW" w:bidi="zh-CN"/>
        </w:rPr>
      </w:pPr>
      <w:r>
        <w:rPr>
          <w:rFonts w:hint="eastAsia" w:ascii="仿宋" w:hAnsi="仿宋" w:eastAsia="仿宋" w:cs="仿宋"/>
          <w:color w:val="000000"/>
          <w:sz w:val="32"/>
          <w:szCs w:val="32"/>
          <w:highlight w:val="none"/>
          <w:lang w:val="en-US" w:eastAsia="zh-TW" w:bidi="zh-CN"/>
        </w:rPr>
        <w:t>2.</w:t>
      </w:r>
      <w:r>
        <w:rPr>
          <w:rFonts w:hint="eastAsia" w:ascii="仿宋" w:hAnsi="仿宋" w:eastAsia="仿宋" w:cs="仿宋"/>
          <w:color w:val="000000"/>
          <w:sz w:val="32"/>
          <w:szCs w:val="32"/>
          <w:highlight w:val="none"/>
          <w:lang w:val="zh-TW" w:eastAsia="zh-TW"/>
        </w:rPr>
        <w:t>教师职业能力大赛报名汇总表</w:t>
      </w:r>
    </w:p>
    <w:p>
      <w:pPr>
        <w:pStyle w:val="20"/>
        <w:shd w:val="clear" w:color="auto" w:fill="auto"/>
        <w:tabs>
          <w:tab w:val="left" w:pos="1584"/>
        </w:tabs>
        <w:spacing w:beforeLines="0" w:afterLines="0" w:line="579" w:lineRule="exact"/>
        <w:ind w:left="0" w:leftChars="0" w:firstLine="1600" w:firstLineChars="500"/>
        <w:jc w:val="left"/>
        <w:rPr>
          <w:rFonts w:hint="eastAsia" w:ascii="仿宋" w:hAnsi="仿宋" w:eastAsia="仿宋" w:cs="仿宋"/>
          <w:color w:val="000000"/>
          <w:sz w:val="32"/>
          <w:szCs w:val="32"/>
          <w:highlight w:val="none"/>
          <w:lang w:val="zh-TW" w:eastAsia="zh-TW"/>
        </w:rPr>
      </w:pPr>
      <w:r>
        <w:rPr>
          <w:rFonts w:hint="eastAsia" w:ascii="仿宋" w:hAnsi="仿宋" w:eastAsia="仿宋" w:cs="仿宋"/>
          <w:color w:val="000000"/>
          <w:sz w:val="32"/>
          <w:szCs w:val="32"/>
          <w:highlight w:val="none"/>
          <w:lang w:val="en-US" w:eastAsia="zh-CN" w:bidi="zh-CN"/>
        </w:rPr>
        <w:t>3.</w:t>
      </w:r>
      <w:r>
        <w:rPr>
          <w:rFonts w:hint="eastAsia" w:ascii="仿宋" w:hAnsi="仿宋" w:eastAsia="仿宋" w:cs="仿宋"/>
          <w:color w:val="000000"/>
          <w:sz w:val="32"/>
          <w:szCs w:val="32"/>
          <w:highlight w:val="none"/>
          <w:lang w:val="zh-TW" w:eastAsia="zh-TW" w:bidi="zh-CN"/>
        </w:rPr>
        <w:t>教师</w:t>
      </w:r>
      <w:r>
        <w:rPr>
          <w:rFonts w:hint="eastAsia" w:ascii="仿宋" w:hAnsi="仿宋" w:eastAsia="仿宋" w:cs="仿宋"/>
          <w:color w:val="000000"/>
          <w:sz w:val="32"/>
          <w:szCs w:val="32"/>
          <w:highlight w:val="none"/>
          <w:lang w:val="en-US" w:eastAsia="zh-TW" w:bidi="zh-CN"/>
        </w:rPr>
        <w:t>教学</w:t>
      </w:r>
      <w:r>
        <w:rPr>
          <w:rFonts w:hint="eastAsia" w:ascii="仿宋" w:hAnsi="仿宋" w:eastAsia="仿宋" w:cs="仿宋"/>
          <w:color w:val="000000"/>
          <w:sz w:val="32"/>
          <w:szCs w:val="32"/>
          <w:highlight w:val="none"/>
          <w:lang w:val="zh-TW" w:eastAsia="zh-TW" w:bidi="zh-CN"/>
        </w:rPr>
        <w:t>能力大赛参赛选手报名表</w:t>
      </w:r>
    </w:p>
    <w:p>
      <w:pPr>
        <w:pStyle w:val="20"/>
        <w:keepNext w:val="0"/>
        <w:keepLines w:val="0"/>
        <w:pageBreakBefore w:val="0"/>
        <w:widowControl w:val="0"/>
        <w:shd w:val="clear" w:fill="auto"/>
        <w:tabs>
          <w:tab w:val="left" w:pos="1584"/>
        </w:tabs>
        <w:kinsoku/>
        <w:wordWrap/>
        <w:overflowPunct/>
        <w:topLinePunct w:val="0"/>
        <w:autoSpaceDE/>
        <w:autoSpaceDN/>
        <w:bidi w:val="0"/>
        <w:adjustRightInd/>
        <w:snapToGrid/>
        <w:spacing w:beforeLines="0" w:afterLines="0" w:line="579" w:lineRule="exact"/>
        <w:ind w:left="0" w:leftChars="0" w:right="0" w:firstLine="1600" w:firstLineChars="500"/>
        <w:jc w:val="left"/>
        <w:textAlignment w:val="auto"/>
        <w:rPr>
          <w:rFonts w:hint="eastAsia" w:ascii="仿宋" w:hAnsi="仿宋" w:eastAsia="仿宋" w:cs="仿宋"/>
          <w:color w:val="000000"/>
          <w:sz w:val="32"/>
          <w:szCs w:val="32"/>
          <w:highlight w:val="none"/>
          <w:lang w:val="zh-CN" w:eastAsia="zh-CN" w:bidi="zh-CN"/>
        </w:rPr>
      </w:pPr>
      <w:r>
        <w:rPr>
          <w:rFonts w:hint="eastAsia" w:ascii="仿宋" w:hAnsi="仿宋" w:eastAsia="仿宋" w:cs="仿宋"/>
          <w:color w:val="000000"/>
          <w:sz w:val="32"/>
          <w:szCs w:val="32"/>
          <w:highlight w:val="none"/>
          <w:lang w:val="en-US" w:eastAsia="zh-CN" w:bidi="zh-CN"/>
        </w:rPr>
        <w:t>4.</w:t>
      </w:r>
      <w:r>
        <w:rPr>
          <w:rFonts w:hint="eastAsia" w:ascii="仿宋" w:hAnsi="仿宋" w:eastAsia="仿宋" w:cs="仿宋"/>
          <w:color w:val="000000"/>
          <w:sz w:val="32"/>
          <w:szCs w:val="32"/>
          <w:highlight w:val="none"/>
          <w:lang w:val="zh-TW" w:eastAsia="zh-TW" w:bidi="zh-CN"/>
        </w:rPr>
        <w:t>教师</w:t>
      </w:r>
      <w:r>
        <w:rPr>
          <w:rFonts w:hint="eastAsia" w:ascii="仿宋" w:hAnsi="仿宋" w:eastAsia="仿宋" w:cs="仿宋"/>
          <w:color w:val="000000"/>
          <w:sz w:val="32"/>
          <w:szCs w:val="32"/>
          <w:highlight w:val="none"/>
          <w:lang w:val="en-US" w:eastAsia="zh-TW" w:bidi="zh-CN"/>
        </w:rPr>
        <w:t>教学</w:t>
      </w:r>
      <w:r>
        <w:rPr>
          <w:rFonts w:hint="eastAsia" w:ascii="仿宋" w:hAnsi="仿宋" w:eastAsia="仿宋" w:cs="仿宋"/>
          <w:color w:val="000000"/>
          <w:sz w:val="32"/>
          <w:szCs w:val="32"/>
          <w:highlight w:val="none"/>
          <w:lang w:val="zh-TW" w:eastAsia="zh-TW" w:bidi="zh-CN"/>
        </w:rPr>
        <w:t>能力大赛</w:t>
      </w:r>
      <w:r>
        <w:rPr>
          <w:rFonts w:hint="eastAsia" w:ascii="仿宋" w:hAnsi="仿宋" w:eastAsia="仿宋" w:cs="仿宋"/>
          <w:color w:val="000000"/>
          <w:sz w:val="32"/>
          <w:szCs w:val="32"/>
          <w:highlight w:val="none"/>
          <w:lang w:val="en-US" w:eastAsia="zh-TW" w:bidi="zh-CN"/>
        </w:rPr>
        <w:t>教学方案</w:t>
      </w:r>
      <w:r>
        <w:rPr>
          <w:rFonts w:hint="eastAsia" w:ascii="仿宋" w:hAnsi="仿宋" w:eastAsia="仿宋" w:cs="仿宋"/>
          <w:color w:val="000000"/>
          <w:sz w:val="32"/>
          <w:szCs w:val="32"/>
          <w:highlight w:val="none"/>
          <w:lang w:val="zh-CN" w:eastAsia="zh-CN" w:bidi="zh-CN"/>
        </w:rPr>
        <w:t>设计封面</w:t>
      </w:r>
    </w:p>
    <w:p>
      <w:pPr>
        <w:pStyle w:val="20"/>
        <w:keepNext w:val="0"/>
        <w:keepLines w:val="0"/>
        <w:pageBreakBefore w:val="0"/>
        <w:widowControl w:val="0"/>
        <w:shd w:val="clear" w:fill="auto"/>
        <w:tabs>
          <w:tab w:val="left" w:pos="1584"/>
        </w:tabs>
        <w:kinsoku/>
        <w:wordWrap/>
        <w:overflowPunct/>
        <w:topLinePunct w:val="0"/>
        <w:autoSpaceDE/>
        <w:autoSpaceDN/>
        <w:bidi w:val="0"/>
        <w:adjustRightInd/>
        <w:snapToGrid/>
        <w:spacing w:beforeLines="0" w:afterLines="0" w:line="579" w:lineRule="exact"/>
        <w:ind w:left="0" w:leftChars="0" w:right="0" w:firstLine="1600" w:firstLineChars="500"/>
        <w:jc w:val="left"/>
        <w:textAlignment w:val="auto"/>
        <w:rPr>
          <w:rFonts w:hint="eastAsia" w:ascii="仿宋" w:hAnsi="仿宋" w:eastAsia="仿宋" w:cs="仿宋"/>
          <w:color w:val="000000"/>
          <w:sz w:val="32"/>
          <w:szCs w:val="32"/>
          <w:highlight w:val="none"/>
          <w:lang w:val="en-US" w:eastAsia="zh-CN" w:bidi="zh-CN"/>
        </w:rPr>
      </w:pPr>
      <w:bookmarkStart w:id="12" w:name="bookmark59"/>
      <w:bookmarkEnd w:id="12"/>
      <w:r>
        <w:rPr>
          <w:rFonts w:hint="eastAsia" w:ascii="仿宋" w:hAnsi="仿宋" w:eastAsia="仿宋" w:cs="仿宋"/>
          <w:color w:val="000000"/>
          <w:sz w:val="32"/>
          <w:szCs w:val="32"/>
          <w:highlight w:val="none"/>
          <w:lang w:val="en-US" w:eastAsia="zh-CN" w:bidi="zh-CN"/>
        </w:rPr>
        <w:t>5.</w:t>
      </w:r>
      <w:r>
        <w:rPr>
          <w:rFonts w:hint="eastAsia" w:ascii="仿宋" w:hAnsi="仿宋" w:eastAsia="仿宋" w:cs="仿宋"/>
          <w:color w:val="000000"/>
          <w:sz w:val="32"/>
          <w:szCs w:val="32"/>
          <w:highlight w:val="none"/>
          <w:lang w:val="zh-TW" w:eastAsia="zh-TW" w:bidi="zh-CN"/>
        </w:rPr>
        <w:t>教师</w:t>
      </w:r>
      <w:r>
        <w:rPr>
          <w:rFonts w:hint="eastAsia" w:ascii="仿宋" w:hAnsi="仿宋" w:eastAsia="仿宋" w:cs="仿宋"/>
          <w:color w:val="000000"/>
          <w:sz w:val="32"/>
          <w:szCs w:val="32"/>
          <w:highlight w:val="none"/>
          <w:lang w:val="en-US" w:eastAsia="zh-TW" w:bidi="zh-CN"/>
        </w:rPr>
        <w:t>教学</w:t>
      </w:r>
      <w:r>
        <w:rPr>
          <w:rFonts w:hint="eastAsia" w:ascii="仿宋" w:hAnsi="仿宋" w:eastAsia="仿宋" w:cs="仿宋"/>
          <w:color w:val="000000"/>
          <w:sz w:val="32"/>
          <w:szCs w:val="32"/>
          <w:highlight w:val="none"/>
          <w:lang w:val="zh-TW" w:eastAsia="zh-TW" w:bidi="zh-CN"/>
        </w:rPr>
        <w:t>能力大赛</w:t>
      </w:r>
      <w:r>
        <w:rPr>
          <w:rFonts w:hint="eastAsia" w:ascii="仿宋" w:hAnsi="仿宋" w:eastAsia="仿宋" w:cs="仿宋"/>
          <w:color w:val="000000"/>
          <w:sz w:val="32"/>
          <w:szCs w:val="32"/>
          <w:highlight w:val="none"/>
          <w:lang w:val="en-US" w:eastAsia="zh-TW" w:bidi="zh-CN"/>
        </w:rPr>
        <w:t>教学</w:t>
      </w:r>
      <w:r>
        <w:rPr>
          <w:rFonts w:hint="eastAsia" w:ascii="仿宋" w:hAnsi="仿宋" w:eastAsia="仿宋" w:cs="仿宋"/>
          <w:color w:val="000000"/>
          <w:sz w:val="32"/>
          <w:szCs w:val="32"/>
          <w:highlight w:val="none"/>
          <w:lang w:val="en-US" w:eastAsia="zh-CN" w:bidi="zh-CN"/>
        </w:rPr>
        <w:t>方案</w:t>
      </w:r>
      <w:r>
        <w:rPr>
          <w:rFonts w:hint="eastAsia" w:ascii="仿宋" w:hAnsi="仿宋" w:eastAsia="仿宋" w:cs="仿宋"/>
          <w:color w:val="000000"/>
          <w:sz w:val="32"/>
          <w:szCs w:val="32"/>
          <w:highlight w:val="none"/>
          <w:lang w:val="zh-CN" w:eastAsia="zh-CN" w:bidi="zh-CN"/>
        </w:rPr>
        <w:t>设计</w:t>
      </w:r>
      <w:r>
        <w:rPr>
          <w:rFonts w:hint="eastAsia" w:ascii="仿宋" w:hAnsi="仿宋" w:eastAsia="仿宋" w:cs="仿宋"/>
          <w:color w:val="000000"/>
          <w:sz w:val="32"/>
          <w:szCs w:val="32"/>
          <w:highlight w:val="none"/>
          <w:lang w:val="en-US" w:eastAsia="zh-CN" w:bidi="zh-CN"/>
        </w:rPr>
        <w:t>模板</w:t>
      </w:r>
    </w:p>
    <w:p>
      <w:pPr>
        <w:pStyle w:val="20"/>
        <w:widowControl w:val="0"/>
        <w:shd w:val="clear" w:color="auto" w:fill="auto"/>
        <w:tabs>
          <w:tab w:val="left" w:pos="1584"/>
        </w:tabs>
        <w:spacing w:beforeLines="0" w:afterLines="0" w:line="579" w:lineRule="exact"/>
        <w:ind w:firstLine="1600" w:firstLineChars="500"/>
        <w:jc w:val="left"/>
        <w:rPr>
          <w:rFonts w:hint="eastAsia" w:ascii="仿宋" w:hAnsi="仿宋" w:eastAsia="仿宋" w:cs="仿宋"/>
          <w:b w:val="0"/>
          <w:color w:val="000000"/>
          <w:spacing w:val="0"/>
          <w:sz w:val="32"/>
          <w:szCs w:val="32"/>
          <w:highlight w:val="none"/>
          <w:u w:val="none"/>
          <w:shd w:val="clear" w:color="auto" w:fill="auto"/>
          <w:lang w:val="zh-TW" w:eastAsia="zh-TW" w:bidi="zh-CN"/>
        </w:rPr>
      </w:pPr>
      <w:r>
        <w:rPr>
          <w:rFonts w:hint="eastAsia" w:ascii="仿宋" w:hAnsi="仿宋" w:eastAsia="仿宋" w:cs="仿宋"/>
          <w:color w:val="000000"/>
          <w:sz w:val="32"/>
          <w:szCs w:val="32"/>
          <w:highlight w:val="none"/>
          <w:lang w:val="en-US" w:eastAsia="zh-CN" w:bidi="zh-CN"/>
        </w:rPr>
        <w:t>6.</w:t>
      </w:r>
      <w:r>
        <w:rPr>
          <w:rFonts w:hint="eastAsia" w:ascii="仿宋" w:hAnsi="仿宋" w:eastAsia="仿宋" w:cs="仿宋"/>
          <w:b w:val="0"/>
          <w:color w:val="000000"/>
          <w:spacing w:val="0"/>
          <w:sz w:val="32"/>
          <w:szCs w:val="32"/>
          <w:highlight w:val="none"/>
          <w:u w:val="none"/>
          <w:shd w:val="clear" w:color="auto" w:fill="auto"/>
          <w:lang w:val="zh-TW" w:eastAsia="zh-TW" w:bidi="zh-CN"/>
        </w:rPr>
        <w:t>2024年珠海市技工院校和职业培训学校教师职业</w:t>
      </w:r>
    </w:p>
    <w:p>
      <w:pPr>
        <w:pStyle w:val="20"/>
        <w:widowControl w:val="0"/>
        <w:shd w:val="clear" w:color="auto" w:fill="auto"/>
        <w:tabs>
          <w:tab w:val="left" w:pos="1584"/>
        </w:tabs>
        <w:spacing w:beforeLines="0" w:afterLines="0" w:line="579" w:lineRule="exact"/>
        <w:ind w:firstLine="1920" w:firstLineChars="600"/>
        <w:jc w:val="left"/>
        <w:rPr>
          <w:rFonts w:hint="eastAsia" w:ascii="仿宋" w:hAnsi="仿宋" w:eastAsia="仿宋" w:cs="仿宋"/>
          <w:b w:val="0"/>
          <w:color w:val="000000"/>
          <w:spacing w:val="0"/>
          <w:sz w:val="32"/>
          <w:szCs w:val="32"/>
          <w:highlight w:val="none"/>
          <w:u w:val="none"/>
          <w:shd w:val="clear" w:color="auto" w:fill="auto"/>
          <w:lang w:val="en-US" w:eastAsia="zh-TW" w:bidi="zh-CN"/>
        </w:rPr>
      </w:pPr>
      <w:r>
        <w:rPr>
          <w:rFonts w:hint="eastAsia" w:ascii="仿宋" w:hAnsi="仿宋" w:eastAsia="仿宋" w:cs="仿宋"/>
          <w:b w:val="0"/>
          <w:color w:val="000000"/>
          <w:spacing w:val="0"/>
          <w:sz w:val="32"/>
          <w:szCs w:val="32"/>
          <w:highlight w:val="none"/>
          <w:u w:val="none"/>
          <w:shd w:val="clear" w:color="auto" w:fill="auto"/>
          <w:lang w:val="zh-TW" w:eastAsia="zh-TW" w:bidi="zh-CN"/>
        </w:rPr>
        <w:t>能力大赛教学赛评价表</w:t>
      </w:r>
    </w:p>
    <w:p>
      <w:pPr>
        <w:pStyle w:val="20"/>
        <w:shd w:val="clear" w:fill="auto"/>
        <w:tabs>
          <w:tab w:val="left" w:pos="1584"/>
        </w:tabs>
        <w:spacing w:beforeLines="0" w:afterLines="0" w:line="579" w:lineRule="exact"/>
        <w:ind w:left="0" w:leftChars="0" w:firstLine="1600" w:firstLineChars="500"/>
        <w:jc w:val="left"/>
        <w:rPr>
          <w:rFonts w:hint="eastAsia" w:ascii="仿宋" w:hAnsi="仿宋" w:eastAsia="仿宋" w:cs="仿宋"/>
          <w:color w:val="000000"/>
          <w:sz w:val="32"/>
          <w:szCs w:val="32"/>
          <w:highlight w:val="none"/>
          <w:lang w:val="zh-CN" w:eastAsia="zh-CN" w:bidi="zh-CN"/>
        </w:rPr>
      </w:pPr>
      <w:bookmarkStart w:id="13" w:name="bookmark60"/>
      <w:bookmarkEnd w:id="13"/>
      <w:bookmarkStart w:id="14" w:name="bookmark62"/>
      <w:bookmarkEnd w:id="14"/>
      <w:r>
        <w:rPr>
          <w:rFonts w:hint="eastAsia" w:ascii="仿宋" w:hAnsi="仿宋" w:eastAsia="仿宋" w:cs="仿宋"/>
          <w:color w:val="000000"/>
          <w:sz w:val="32"/>
          <w:szCs w:val="32"/>
          <w:highlight w:val="none"/>
          <w:lang w:val="zh-TW" w:eastAsia="zh-TW" w:bidi="zh-CN"/>
        </w:rPr>
        <w:t>7.教师</w:t>
      </w:r>
      <w:r>
        <w:rPr>
          <w:rFonts w:hint="eastAsia" w:ascii="仿宋" w:hAnsi="仿宋" w:eastAsia="仿宋" w:cs="仿宋"/>
          <w:color w:val="000000"/>
          <w:sz w:val="32"/>
          <w:szCs w:val="32"/>
          <w:highlight w:val="none"/>
          <w:lang w:val="en-US" w:eastAsia="zh-TW" w:bidi="zh-CN"/>
        </w:rPr>
        <w:t>教学</w:t>
      </w:r>
      <w:r>
        <w:rPr>
          <w:rFonts w:hint="eastAsia" w:ascii="仿宋" w:hAnsi="仿宋" w:eastAsia="仿宋" w:cs="仿宋"/>
          <w:color w:val="000000"/>
          <w:sz w:val="32"/>
          <w:szCs w:val="32"/>
          <w:highlight w:val="none"/>
          <w:lang w:val="zh-TW" w:eastAsia="zh-TW" w:bidi="zh-CN"/>
        </w:rPr>
        <w:t>能力大赛</w:t>
      </w:r>
      <w:r>
        <w:rPr>
          <w:rFonts w:hint="eastAsia" w:ascii="仿宋" w:hAnsi="仿宋" w:eastAsia="仿宋" w:cs="仿宋"/>
          <w:color w:val="000000"/>
          <w:sz w:val="32"/>
          <w:szCs w:val="32"/>
          <w:highlight w:val="none"/>
          <w:lang w:val="zh-CN" w:eastAsia="zh-CN" w:bidi="zh-CN"/>
        </w:rPr>
        <w:t>专家组织推荐办法</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right="0" w:firstLine="1600" w:firstLineChars="500"/>
        <w:jc w:val="left"/>
        <w:textAlignment w:val="auto"/>
        <w:outlineLvl w:val="9"/>
        <w:rPr>
          <w:rFonts w:hint="eastAsia" w:ascii="仿宋" w:hAnsi="仿宋" w:eastAsia="仿宋" w:cs="仿宋"/>
          <w:b w:val="0"/>
          <w:bCs w:val="0"/>
          <w:color w:val="000000"/>
          <w:kern w:val="2"/>
          <w:sz w:val="32"/>
          <w:szCs w:val="32"/>
          <w:highlight w:val="none"/>
          <w:lang w:val="en-US" w:eastAsia="zh-CN"/>
        </w:rPr>
      </w:pPr>
      <w:r>
        <w:rPr>
          <w:rFonts w:hint="eastAsia" w:ascii="仿宋" w:hAnsi="仿宋" w:eastAsia="仿宋" w:cs="仿宋"/>
          <w:color w:val="000000"/>
          <w:sz w:val="32"/>
          <w:szCs w:val="32"/>
          <w:highlight w:val="none"/>
          <w:lang w:val="en-US" w:eastAsia="zh-CN" w:bidi="zh-CN"/>
        </w:rPr>
        <w:t>8</w:t>
      </w:r>
      <w:r>
        <w:rPr>
          <w:rFonts w:hint="eastAsia" w:ascii="仿宋" w:hAnsi="仿宋" w:eastAsia="仿宋" w:cs="仿宋"/>
          <w:b w:val="0"/>
          <w:bCs w:val="0"/>
          <w:color w:val="000000"/>
          <w:spacing w:val="0"/>
          <w:kern w:val="2"/>
          <w:sz w:val="32"/>
          <w:szCs w:val="32"/>
          <w:highlight w:val="none"/>
          <w:lang w:val="zh-TW" w:eastAsia="zh-TW"/>
        </w:rPr>
        <w:t>.</w:t>
      </w:r>
      <w:r>
        <w:rPr>
          <w:rFonts w:hint="eastAsia" w:ascii="仿宋" w:hAnsi="仿宋" w:eastAsia="仿宋" w:cs="仿宋"/>
          <w:color w:val="000000"/>
          <w:sz w:val="32"/>
          <w:szCs w:val="32"/>
          <w:highlight w:val="none"/>
          <w:lang w:val="en-US" w:eastAsia="zh-CN" w:bidi="zh-CN"/>
        </w:rPr>
        <w:t>班主任能力大赛</w:t>
      </w:r>
      <w:r>
        <w:rPr>
          <w:rFonts w:hint="eastAsia" w:ascii="仿宋" w:hAnsi="仿宋" w:eastAsia="仿宋" w:cs="仿宋"/>
          <w:b w:val="0"/>
          <w:bCs w:val="0"/>
          <w:color w:val="000000"/>
          <w:kern w:val="2"/>
          <w:sz w:val="32"/>
          <w:szCs w:val="32"/>
          <w:highlight w:val="none"/>
          <w:lang w:val="en-US" w:eastAsia="zh-CN"/>
        </w:rPr>
        <w:t>报名回执表和参赛作品信息表</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right="0" w:firstLine="1600" w:firstLineChars="500"/>
        <w:jc w:val="left"/>
        <w:textAlignment w:val="auto"/>
        <w:outlineLvl w:val="9"/>
        <w:rPr>
          <w:rFonts w:hint="eastAsia" w:ascii="仿宋" w:hAnsi="仿宋" w:eastAsia="仿宋" w:cs="仿宋"/>
          <w:b w:val="0"/>
          <w:bCs w:val="0"/>
          <w:color w:val="000000"/>
          <w:kern w:val="2"/>
          <w:sz w:val="32"/>
          <w:szCs w:val="32"/>
          <w:highlight w:val="none"/>
          <w:lang w:val="en-US" w:eastAsia="zh-CN"/>
        </w:rPr>
      </w:pPr>
      <w:r>
        <w:rPr>
          <w:rFonts w:hint="eastAsia" w:ascii="仿宋" w:hAnsi="仿宋" w:eastAsia="仿宋" w:cs="仿宋"/>
          <w:b w:val="0"/>
          <w:bCs w:val="0"/>
          <w:color w:val="000000"/>
          <w:kern w:val="2"/>
          <w:sz w:val="32"/>
          <w:szCs w:val="32"/>
          <w:highlight w:val="none"/>
          <w:lang w:val="en-US" w:eastAsia="zh-CN"/>
        </w:rPr>
        <w:t>9</w:t>
      </w:r>
      <w:r>
        <w:rPr>
          <w:rFonts w:hint="eastAsia" w:ascii="仿宋" w:hAnsi="仿宋" w:eastAsia="仿宋" w:cs="仿宋"/>
          <w:b w:val="0"/>
          <w:bCs w:val="0"/>
          <w:color w:val="000000"/>
          <w:spacing w:val="0"/>
          <w:kern w:val="2"/>
          <w:sz w:val="32"/>
          <w:szCs w:val="32"/>
          <w:highlight w:val="none"/>
          <w:lang w:val="zh-TW" w:eastAsia="zh-TW"/>
        </w:rPr>
        <w:t>.</w:t>
      </w:r>
      <w:r>
        <w:rPr>
          <w:rFonts w:hint="eastAsia" w:ascii="仿宋" w:hAnsi="仿宋" w:eastAsia="仿宋" w:cs="仿宋"/>
          <w:b w:val="0"/>
          <w:bCs w:val="0"/>
          <w:color w:val="000000"/>
          <w:kern w:val="2"/>
          <w:sz w:val="32"/>
          <w:szCs w:val="32"/>
          <w:highlight w:val="none"/>
          <w:lang w:val="en-US" w:eastAsia="zh-CN"/>
        </w:rPr>
        <w:t>班主任能力大赛项目内容</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right="0" w:firstLine="1600" w:firstLineChars="500"/>
        <w:jc w:val="left"/>
        <w:textAlignment w:val="auto"/>
        <w:outlineLvl w:val="9"/>
        <w:rPr>
          <w:rFonts w:hint="eastAsia" w:ascii="仿宋" w:hAnsi="仿宋" w:eastAsia="仿宋" w:cs="仿宋"/>
          <w:b w:val="0"/>
          <w:bCs w:val="0"/>
          <w:color w:val="000000"/>
          <w:kern w:val="2"/>
          <w:sz w:val="32"/>
          <w:szCs w:val="32"/>
          <w:highlight w:val="none"/>
          <w:lang w:val="en-US" w:eastAsia="zh-CN"/>
        </w:rPr>
      </w:pPr>
      <w:r>
        <w:rPr>
          <w:rFonts w:hint="eastAsia" w:ascii="仿宋" w:hAnsi="仿宋" w:eastAsia="仿宋" w:cs="仿宋"/>
          <w:b w:val="0"/>
          <w:bCs w:val="0"/>
          <w:color w:val="000000"/>
          <w:kern w:val="2"/>
          <w:sz w:val="32"/>
          <w:szCs w:val="32"/>
          <w:highlight w:val="none"/>
          <w:lang w:val="en-US" w:eastAsia="zh-CN"/>
        </w:rPr>
        <w:t>10</w:t>
      </w:r>
      <w:r>
        <w:rPr>
          <w:rFonts w:hint="eastAsia" w:ascii="仿宋" w:hAnsi="仿宋" w:eastAsia="仿宋" w:cs="仿宋"/>
          <w:b w:val="0"/>
          <w:bCs w:val="0"/>
          <w:color w:val="000000"/>
          <w:spacing w:val="0"/>
          <w:kern w:val="2"/>
          <w:sz w:val="32"/>
          <w:szCs w:val="32"/>
          <w:highlight w:val="none"/>
          <w:lang w:val="zh-TW" w:eastAsia="zh-TW"/>
        </w:rPr>
        <w:t>.</w:t>
      </w:r>
      <w:r>
        <w:rPr>
          <w:rFonts w:hint="eastAsia" w:ascii="仿宋" w:hAnsi="仿宋" w:eastAsia="仿宋" w:cs="仿宋"/>
          <w:b w:val="0"/>
          <w:bCs w:val="0"/>
          <w:color w:val="000000"/>
          <w:kern w:val="2"/>
          <w:sz w:val="32"/>
          <w:szCs w:val="32"/>
          <w:highlight w:val="none"/>
          <w:lang w:val="en-US" w:eastAsia="zh-CN"/>
        </w:rPr>
        <w:t>班级建设方案、主题班会设计文本模版</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right="0" w:firstLine="1600" w:firstLineChars="500"/>
        <w:jc w:val="left"/>
        <w:textAlignment w:val="auto"/>
        <w:outlineLvl w:val="9"/>
        <w:rPr>
          <w:rFonts w:hint="eastAsia" w:ascii="仿宋" w:hAnsi="仿宋" w:eastAsia="仿宋" w:cs="仿宋"/>
          <w:b w:val="0"/>
          <w:bCs w:val="0"/>
          <w:color w:val="000000"/>
          <w:kern w:val="2"/>
          <w:sz w:val="32"/>
          <w:szCs w:val="32"/>
          <w:highlight w:val="none"/>
          <w:lang w:val="en-US" w:eastAsia="zh-CN"/>
        </w:rPr>
      </w:pPr>
      <w:r>
        <w:rPr>
          <w:rFonts w:hint="eastAsia" w:ascii="仿宋" w:hAnsi="仿宋" w:eastAsia="仿宋" w:cs="仿宋"/>
          <w:b w:val="0"/>
          <w:bCs w:val="0"/>
          <w:color w:val="000000"/>
          <w:kern w:val="2"/>
          <w:sz w:val="32"/>
          <w:szCs w:val="32"/>
          <w:highlight w:val="none"/>
          <w:lang w:val="en-US" w:eastAsia="zh-CN"/>
        </w:rPr>
        <w:t>11</w:t>
      </w:r>
      <w:r>
        <w:rPr>
          <w:rFonts w:hint="eastAsia" w:ascii="仿宋" w:hAnsi="仿宋" w:eastAsia="仿宋" w:cs="仿宋"/>
          <w:b w:val="0"/>
          <w:bCs w:val="0"/>
          <w:color w:val="000000"/>
          <w:spacing w:val="0"/>
          <w:kern w:val="2"/>
          <w:sz w:val="32"/>
          <w:szCs w:val="32"/>
          <w:highlight w:val="none"/>
          <w:lang w:val="zh-TW" w:eastAsia="zh-TW"/>
        </w:rPr>
        <w:t>.</w:t>
      </w:r>
      <w:r>
        <w:rPr>
          <w:rFonts w:hint="eastAsia" w:ascii="仿宋" w:hAnsi="仿宋" w:eastAsia="仿宋" w:cs="仿宋"/>
          <w:b w:val="0"/>
          <w:bCs w:val="0"/>
          <w:color w:val="000000"/>
          <w:kern w:val="2"/>
          <w:sz w:val="32"/>
          <w:szCs w:val="32"/>
          <w:highlight w:val="none"/>
          <w:lang w:val="en-US" w:eastAsia="zh-CN"/>
        </w:rPr>
        <w:t>班主任能力大赛参考文献</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leftChars="0" w:right="0" w:firstLine="1600" w:firstLineChars="500"/>
        <w:jc w:val="left"/>
        <w:textAlignment w:val="auto"/>
        <w:outlineLvl w:val="9"/>
        <w:rPr>
          <w:rFonts w:hint="eastAsia" w:ascii="仿宋" w:hAnsi="仿宋" w:eastAsia="仿宋" w:cs="仿宋"/>
          <w:b w:val="0"/>
          <w:bCs w:val="0"/>
          <w:color w:val="000000"/>
          <w:spacing w:val="0"/>
          <w:kern w:val="2"/>
          <w:sz w:val="32"/>
          <w:szCs w:val="32"/>
          <w:highlight w:val="none"/>
          <w:lang w:val="en-US" w:eastAsia="zh-CN"/>
        </w:rPr>
      </w:pPr>
      <w:r>
        <w:rPr>
          <w:rFonts w:hint="eastAsia" w:ascii="仿宋" w:hAnsi="仿宋" w:eastAsia="仿宋" w:cs="仿宋"/>
          <w:b w:val="0"/>
          <w:bCs w:val="0"/>
          <w:color w:val="000000"/>
          <w:kern w:val="2"/>
          <w:sz w:val="32"/>
          <w:szCs w:val="32"/>
          <w:highlight w:val="none"/>
          <w:lang w:val="en-US" w:eastAsia="zh-CN"/>
        </w:rPr>
        <w:t>12</w:t>
      </w:r>
      <w:r>
        <w:rPr>
          <w:rFonts w:hint="eastAsia" w:ascii="仿宋" w:hAnsi="仿宋" w:eastAsia="仿宋" w:cs="仿宋"/>
          <w:b w:val="0"/>
          <w:bCs w:val="0"/>
          <w:color w:val="000000"/>
          <w:spacing w:val="0"/>
          <w:kern w:val="2"/>
          <w:sz w:val="32"/>
          <w:szCs w:val="32"/>
          <w:highlight w:val="none"/>
          <w:lang w:val="en-US" w:eastAsia="zh-CN"/>
        </w:rPr>
        <w:t>.班主任能力大赛主题班会、情景模拟类别和范围</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left="0" w:leftChars="0" w:right="0" w:firstLine="1600" w:firstLineChars="500"/>
        <w:jc w:val="left"/>
        <w:textAlignment w:val="auto"/>
        <w:outlineLvl w:val="9"/>
        <w:rPr>
          <w:rFonts w:hint="eastAsia" w:ascii="仿宋" w:hAnsi="仿宋" w:eastAsia="仿宋" w:cs="仿宋"/>
          <w:b w:val="0"/>
          <w:color w:val="000000"/>
          <w:spacing w:val="0"/>
          <w:sz w:val="32"/>
          <w:szCs w:val="32"/>
          <w:highlight w:val="none"/>
          <w:u w:val="none"/>
          <w:shd w:val="clear" w:color="auto" w:fill="auto"/>
          <w:lang w:eastAsia="zh-TW" w:bidi="zh-CN"/>
        </w:rPr>
      </w:pPr>
      <w:r>
        <w:rPr>
          <w:rFonts w:hint="eastAsia" w:ascii="仿宋" w:hAnsi="仿宋" w:eastAsia="仿宋" w:cs="仿宋"/>
          <w:b w:val="0"/>
          <w:bCs w:val="0"/>
          <w:color w:val="000000"/>
          <w:spacing w:val="0"/>
          <w:kern w:val="2"/>
          <w:sz w:val="32"/>
          <w:szCs w:val="32"/>
          <w:highlight w:val="none"/>
          <w:lang w:val="en-US" w:eastAsia="zh-CN"/>
        </w:rPr>
        <w:t>13.</w:t>
      </w:r>
      <w:r>
        <w:rPr>
          <w:rFonts w:hint="eastAsia" w:ascii="仿宋" w:hAnsi="仿宋" w:eastAsia="仿宋" w:cs="仿宋"/>
          <w:b w:val="0"/>
          <w:color w:val="000000"/>
          <w:spacing w:val="0"/>
          <w:sz w:val="32"/>
          <w:szCs w:val="32"/>
          <w:highlight w:val="none"/>
          <w:u w:val="none"/>
          <w:shd w:val="clear" w:color="auto" w:fill="auto"/>
          <w:lang w:eastAsia="zh-TW" w:bidi="zh-CN"/>
        </w:rPr>
        <w:t>2024年珠海市技工院校和职业培训学校教师职</w:t>
      </w:r>
    </w:p>
    <w:p>
      <w:pPr>
        <w:pStyle w:val="20"/>
        <w:keepNext w:val="0"/>
        <w:keepLines w:val="0"/>
        <w:pageBreakBefore w:val="0"/>
        <w:widowControl w:val="0"/>
        <w:shd w:val="clear" w:color="auto" w:fill="auto"/>
        <w:tabs>
          <w:tab w:val="left" w:pos="1584"/>
        </w:tabs>
        <w:kinsoku/>
        <w:wordWrap/>
        <w:overflowPunct/>
        <w:topLinePunct w:val="0"/>
        <w:autoSpaceDE/>
        <w:autoSpaceDN/>
        <w:bidi w:val="0"/>
        <w:adjustRightInd/>
        <w:snapToGrid/>
        <w:spacing w:beforeLines="0" w:afterLines="0" w:line="579" w:lineRule="exact"/>
        <w:ind w:left="0" w:leftChars="0" w:right="0" w:firstLine="1920" w:firstLineChars="600"/>
        <w:jc w:val="left"/>
        <w:textAlignment w:val="auto"/>
        <w:outlineLvl w:val="9"/>
        <w:rPr>
          <w:rFonts w:hint="eastAsia" w:ascii="仿宋" w:hAnsi="仿宋" w:eastAsia="仿宋" w:cs="仿宋"/>
          <w:b w:val="0"/>
          <w:bCs w:val="0"/>
          <w:color w:val="000000"/>
          <w:kern w:val="2"/>
          <w:sz w:val="32"/>
          <w:szCs w:val="32"/>
          <w:highlight w:val="none"/>
          <w:lang w:val="en-US" w:eastAsia="zh-CN"/>
        </w:rPr>
      </w:pPr>
      <w:r>
        <w:rPr>
          <w:rFonts w:hint="eastAsia" w:ascii="仿宋" w:hAnsi="仿宋" w:eastAsia="仿宋" w:cs="仿宋"/>
          <w:b w:val="0"/>
          <w:color w:val="000000"/>
          <w:spacing w:val="0"/>
          <w:sz w:val="32"/>
          <w:szCs w:val="32"/>
          <w:highlight w:val="none"/>
          <w:u w:val="none"/>
          <w:shd w:val="clear" w:color="auto" w:fill="auto"/>
          <w:lang w:eastAsia="zh-TW" w:bidi="zh-CN"/>
        </w:rPr>
        <w:t>业能力大赛</w:t>
      </w:r>
      <w:r>
        <w:rPr>
          <w:rFonts w:hint="eastAsia" w:ascii="仿宋" w:hAnsi="仿宋" w:eastAsia="仿宋" w:cs="仿宋"/>
          <w:b w:val="0"/>
          <w:bCs w:val="0"/>
          <w:color w:val="000000"/>
          <w:kern w:val="2"/>
          <w:sz w:val="32"/>
          <w:szCs w:val="32"/>
          <w:highlight w:val="none"/>
          <w:lang w:val="en-US" w:eastAsia="zh-CN"/>
        </w:rPr>
        <w:t>班主任赛评价表</w:t>
      </w:r>
    </w:p>
    <w:p>
      <w:pPr>
        <w:keepNext w:val="0"/>
        <w:keepLines w:val="0"/>
        <w:pageBreakBefore w:val="0"/>
        <w:widowControl w:val="0"/>
        <w:kinsoku/>
        <w:wordWrap/>
        <w:overflowPunct/>
        <w:topLinePunct w:val="0"/>
        <w:autoSpaceDE/>
        <w:autoSpaceDN/>
        <w:bidi w:val="0"/>
        <w:adjustRightInd/>
        <w:snapToGrid/>
        <w:spacing w:beforeLines="0" w:afterLines="0" w:line="579" w:lineRule="exact"/>
        <w:ind w:right="0" w:rightChars="0" w:firstLine="640" w:firstLineChars="200"/>
        <w:jc w:val="left"/>
        <w:textAlignment w:val="auto"/>
        <w:rPr>
          <w:rFonts w:hint="eastAsia" w:ascii="仿宋" w:hAnsi="仿宋" w:eastAsia="仿宋" w:cs="仿宋"/>
          <w:bCs/>
          <w:color w:val="auto"/>
          <w:sz w:val="32"/>
          <w:szCs w:val="32"/>
          <w:highlight w:val="none"/>
          <w:lang w:val="en-US" w:eastAsia="zh-CN"/>
        </w:rPr>
      </w:pPr>
    </w:p>
    <w:p>
      <w:pPr>
        <w:spacing w:beforeLines="0" w:afterLines="0" w:line="579" w:lineRule="exact"/>
        <w:jc w:val="left"/>
        <w:outlineLvl w:val="9"/>
        <w:rPr>
          <w:rFonts w:hint="eastAsia" w:ascii="黑体" w:hAnsi="Times New Roman" w:eastAsia="黑体" w:cs="Times New Roman"/>
          <w:color w:val="000000" w:themeColor="text1"/>
          <w:sz w:val="32"/>
          <w:szCs w:val="44"/>
          <w:highlight w:val="none"/>
          <w14:textFill>
            <w14:solidFill>
              <w14:schemeClr w14:val="tx1"/>
            </w14:solidFill>
          </w14:textFill>
        </w:rPr>
      </w:pPr>
    </w:p>
    <w:p>
      <w:pPr>
        <w:spacing w:beforeLines="0" w:afterLines="0" w:line="579" w:lineRule="exact"/>
        <w:jc w:val="left"/>
        <w:outlineLvl w:val="9"/>
        <w:rPr>
          <w:rFonts w:hint="eastAsia" w:ascii="黑体" w:hAnsi="Times New Roman" w:eastAsia="黑体" w:cs="Times New Roman"/>
          <w:color w:val="000000" w:themeColor="text1"/>
          <w:sz w:val="32"/>
          <w:szCs w:val="44"/>
          <w:highlight w:val="none"/>
          <w14:textFill>
            <w14:solidFill>
              <w14:schemeClr w14:val="tx1"/>
            </w14:solidFill>
          </w14:textFill>
        </w:rPr>
      </w:pPr>
    </w:p>
    <w:p>
      <w:pPr>
        <w:spacing w:beforeLines="0" w:afterLines="0" w:line="579" w:lineRule="exact"/>
        <w:jc w:val="left"/>
        <w:outlineLvl w:val="9"/>
        <w:rPr>
          <w:rFonts w:hint="eastAsia" w:ascii="黑体" w:hAnsi="Times New Roman" w:eastAsia="黑体" w:cs="Times New Roman"/>
          <w:color w:val="000000" w:themeColor="text1"/>
          <w:sz w:val="32"/>
          <w:szCs w:val="44"/>
          <w:highlight w:val="none"/>
          <w14:textFill>
            <w14:solidFill>
              <w14:schemeClr w14:val="tx1"/>
            </w14:solidFill>
          </w14:textFill>
        </w:rPr>
      </w:pPr>
    </w:p>
    <w:p>
      <w:pPr>
        <w:spacing w:line="579" w:lineRule="exact"/>
        <w:jc w:val="left"/>
        <w:outlineLvl w:val="9"/>
        <w:rPr>
          <w:rFonts w:hint="eastAsia" w:ascii="黑体" w:hAnsi="Times New Roman" w:eastAsia="黑体" w:cs="Times New Roman"/>
          <w:color w:val="000000" w:themeColor="text1"/>
          <w:sz w:val="32"/>
          <w:szCs w:val="44"/>
          <w:highlight w:val="none"/>
          <w14:textFill>
            <w14:solidFill>
              <w14:schemeClr w14:val="tx1"/>
            </w14:solidFill>
          </w14:textFill>
        </w:rPr>
      </w:pPr>
      <w:r>
        <w:rPr>
          <w:rFonts w:hint="eastAsia" w:ascii="黑体" w:hAnsi="Times New Roman" w:eastAsia="黑体" w:cs="Times New Roman"/>
          <w:color w:val="000000" w:themeColor="text1"/>
          <w:sz w:val="32"/>
          <w:szCs w:val="44"/>
          <w:highlight w:val="none"/>
          <w14:textFill>
            <w14:solidFill>
              <w14:schemeClr w14:val="tx1"/>
            </w14:solidFill>
          </w14:textFill>
        </w:rPr>
        <w:t>附件1</w:t>
      </w:r>
    </w:p>
    <w:p>
      <w:pPr>
        <w:spacing w:line="579" w:lineRule="exact"/>
        <w:jc w:val="left"/>
        <w:outlineLvl w:val="9"/>
        <w:rPr>
          <w:rFonts w:hint="eastAsia" w:ascii="黑体" w:hAnsi="Times New Roman" w:eastAsia="黑体" w:cs="Times New Roman"/>
          <w:color w:val="000000" w:themeColor="text1"/>
          <w:sz w:val="32"/>
          <w:szCs w:val="44"/>
          <w:highlight w:val="none"/>
          <w14:textFill>
            <w14:solidFill>
              <w14:schemeClr w14:val="tx1"/>
            </w14:solidFill>
          </w14:textFill>
        </w:rPr>
      </w:pPr>
    </w:p>
    <w:p>
      <w:pPr>
        <w:snapToGrid w:val="0"/>
        <w:spacing w:line="579" w:lineRule="exact"/>
        <w:jc w:val="center"/>
        <w:outlineLvl w:val="0"/>
        <w:rPr>
          <w:rFonts w:hint="eastAsia" w:ascii="方正小标宋简体" w:hAnsi="方正小标宋简体" w:eastAsia="方正小标宋简体" w:cs="方正小标宋简体"/>
          <w:b w:val="0"/>
          <w:bCs w:val="0"/>
          <w:color w:val="000000" w:themeColor="text1"/>
          <w:sz w:val="44"/>
          <w:szCs w:val="32"/>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32"/>
          <w:highlight w:val="none"/>
          <w14:textFill>
            <w14:solidFill>
              <w14:schemeClr w14:val="tx1"/>
            </w14:solidFill>
          </w14:textFill>
        </w:rPr>
        <w:t>2024年珠海市技工院校和职业培训学校</w:t>
      </w:r>
    </w:p>
    <w:p>
      <w:pPr>
        <w:snapToGrid w:val="0"/>
        <w:spacing w:line="579" w:lineRule="exact"/>
        <w:jc w:val="center"/>
        <w:outlineLvl w:val="0"/>
        <w:rPr>
          <w:rFonts w:hint="eastAsia" w:ascii="方正小标宋简体" w:hAnsi="方正小标宋简体" w:eastAsia="方正小标宋简体" w:cs="方正小标宋简体"/>
          <w:b w:val="0"/>
          <w:bCs w:val="0"/>
          <w:color w:val="000000" w:themeColor="text1"/>
          <w:sz w:val="44"/>
          <w:szCs w:val="32"/>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32"/>
          <w:highlight w:val="none"/>
          <w14:textFill>
            <w14:solidFill>
              <w14:schemeClr w14:val="tx1"/>
            </w14:solidFill>
          </w14:textFill>
        </w:rPr>
        <w:t>教师职业能力大赛教学赛类别与专业</w:t>
      </w:r>
    </w:p>
    <w:p>
      <w:pPr>
        <w:snapToGrid w:val="0"/>
        <w:spacing w:line="579" w:lineRule="exact"/>
        <w:jc w:val="center"/>
        <w:outlineLvl w:val="0"/>
        <w:rPr>
          <w:rFonts w:hint="eastAsia" w:ascii="方正小标宋简体" w:hAnsi="方正小标宋简体" w:eastAsia="方正小标宋简体" w:cs="方正小标宋简体"/>
          <w:b w:val="0"/>
          <w:bCs w:val="0"/>
          <w:color w:val="000000" w:themeColor="text1"/>
          <w:sz w:val="44"/>
          <w:szCs w:val="32"/>
          <w:highlight w:val="none"/>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32"/>
          <w:highlight w:val="none"/>
          <w14:textFill>
            <w14:solidFill>
              <w14:schemeClr w14:val="tx1"/>
            </w14:solidFill>
          </w14:textFill>
        </w:rPr>
        <w:t>（课程）对应关系表</w:t>
      </w:r>
    </w:p>
    <w:p>
      <w:pPr>
        <w:widowControl/>
        <w:ind w:firstLine="0" w:firstLineChars="0"/>
        <w:rPr>
          <w:rFonts w:ascii="Times New Roman" w:eastAsia="仿宋_GB2312" w:cs="Times New Roman"/>
          <w:b w:val="0"/>
          <w:bCs w:val="0"/>
          <w:color w:val="000000" w:themeColor="text1"/>
          <w:sz w:val="32"/>
          <w:szCs w:val="32"/>
          <w:highlight w:val="none"/>
          <w14:textFill>
            <w14:solidFill>
              <w14:schemeClr w14:val="tx1"/>
            </w14:solidFill>
          </w14:textFill>
        </w:rPr>
      </w:pPr>
    </w:p>
    <w:p>
      <w:pPr>
        <w:pStyle w:val="10"/>
        <w:snapToGrid w:val="0"/>
        <w:spacing w:after="95" w:afterLines="3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14:textFill>
            <w14:solidFill>
              <w14:schemeClr w14:val="tx1"/>
            </w14:solidFill>
          </w14:textFill>
        </w:rPr>
        <w:t>一、</w:t>
      </w:r>
      <w:r>
        <w:rPr>
          <w:rFonts w:hint="eastAsia" w:ascii="仿宋_GB2312" w:hAnsi="仿宋" w:eastAsia="仿宋_GB2312" w:cs="仿宋"/>
          <w:color w:val="000000" w:themeColor="text1"/>
          <w:highlight w:val="none"/>
          <w:lang w:val="en-US" w:eastAsia="zh-CN"/>
          <w14:textFill>
            <w14:solidFill>
              <w14:schemeClr w14:val="tx1"/>
            </w14:solidFill>
          </w14:textFill>
        </w:rPr>
        <w:t>思想政治、语文、历史</w:t>
      </w:r>
      <w:r>
        <w:rPr>
          <w:rFonts w:hint="eastAsia" w:ascii="仿宋_GB2312" w:hAnsi="仿宋" w:eastAsia="仿宋_GB2312" w:cs="仿宋"/>
          <w:color w:val="000000" w:themeColor="text1"/>
          <w:highlight w:val="none"/>
          <w14:textFill>
            <w14:solidFill>
              <w14:schemeClr w14:val="tx1"/>
            </w14:solidFill>
          </w14:textFill>
        </w:rPr>
        <w:t>类</w:t>
      </w:r>
    </w:p>
    <w:tbl>
      <w:tblPr>
        <w:tblStyle w:val="12"/>
        <w:tblW w:w="96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0"/>
        <w:gridCol w:w="3266"/>
        <w:gridCol w:w="3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325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t>思想政治（德育）</w:t>
            </w:r>
          </w:p>
        </w:tc>
        <w:tc>
          <w:tcPr>
            <w:tcW w:w="326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t>语文</w:t>
            </w:r>
          </w:p>
        </w:tc>
        <w:tc>
          <w:tcPr>
            <w:tcW w:w="3157"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t>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t>工匠精神</w:t>
            </w:r>
          </w:p>
        </w:tc>
        <w:tc>
          <w:tcPr>
            <w:tcW w:w="326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t>心理健康教育</w:t>
            </w:r>
          </w:p>
        </w:tc>
        <w:tc>
          <w:tcPr>
            <w:tcW w:w="3157"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t>劳动教育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lang w:val="en-US" w:eastAsia="zh-CN"/>
                <w14:textFill>
                  <w14:solidFill>
                    <w14:schemeClr w14:val="tx1"/>
                  </w14:solidFill>
                </w14:textFill>
              </w:rPr>
              <w:t>法制</w:t>
            </w:r>
            <w:r>
              <w:rPr>
                <w:rFonts w:hint="eastAsia" w:ascii="仿宋_GB2312" w:hAnsi="仿宋" w:eastAsia="仿宋_GB2312" w:cs="仿宋"/>
                <w:color w:val="000000" w:themeColor="text1"/>
                <w:szCs w:val="21"/>
                <w:highlight w:val="none"/>
                <w14:textFill>
                  <w14:solidFill>
                    <w14:schemeClr w14:val="tx1"/>
                  </w14:solidFill>
                </w14:textFill>
              </w:rPr>
              <w:t>教育</w:t>
            </w:r>
          </w:p>
        </w:tc>
        <w:tc>
          <w:tcPr>
            <w:tcW w:w="326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t>就业指导</w:t>
            </w:r>
          </w:p>
        </w:tc>
        <w:tc>
          <w:tcPr>
            <w:tcW w:w="3157"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双创教育</w:t>
            </w: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Pr>
        <w:pStyle w:val="10"/>
        <w:ind w:firstLine="422" w:firstLineChars="200"/>
        <w:jc w:val="both"/>
        <w:rPr>
          <w:rFonts w:hint="default" w:ascii="仿宋_GB2312" w:hAnsi="仿宋" w:eastAsia="仿宋_GB2312" w:cs="仿宋"/>
          <w:color w:val="000000" w:themeColor="text1"/>
          <w:highlight w:val="none"/>
          <w:lang w:val="en-US" w:eastAsia="zh-CN"/>
          <w14:textFill>
            <w14:solidFill>
              <w14:schemeClr w14:val="tx1"/>
            </w14:solidFill>
          </w14:textFill>
        </w:rPr>
      </w:pPr>
      <w:r>
        <w:rPr>
          <w:rFonts w:hint="eastAsia" w:ascii="仿宋_GB2312" w:hAnsi="仿宋" w:eastAsia="仿宋_GB2312" w:cs="仿宋"/>
          <w:color w:val="000000" w:themeColor="text1"/>
          <w:highlight w:val="none"/>
          <w14:textFill>
            <w14:solidFill>
              <w14:schemeClr w14:val="tx1"/>
            </w14:solidFill>
          </w14:textFill>
        </w:rPr>
        <w:t>二、</w:t>
      </w:r>
      <w:r>
        <w:rPr>
          <w:rFonts w:hint="eastAsia" w:ascii="仿宋_GB2312" w:hAnsi="仿宋" w:eastAsia="仿宋_GB2312" w:cs="仿宋"/>
          <w:color w:val="000000" w:themeColor="text1"/>
          <w:highlight w:val="none"/>
          <w:lang w:val="en-US" w:eastAsia="zh-CN"/>
          <w14:textFill>
            <w14:solidFill>
              <w14:schemeClr w14:val="tx1"/>
            </w14:solidFill>
          </w14:textFill>
        </w:rPr>
        <w:t>工科类</w:t>
      </w: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一</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fldChar w:fldCharType="begin"/>
      </w:r>
      <w:r>
        <w:rPr>
          <w:rFonts w:hint="eastAsia" w:ascii="仿宋_GB2312" w:hAnsi="仿宋" w:eastAsia="仿宋_GB2312" w:cs="仿宋"/>
          <w:color w:val="000000" w:themeColor="text1"/>
          <w:highlight w:val="none"/>
          <w14:textFill>
            <w14:solidFill>
              <w14:schemeClr w14:val="tx1"/>
            </w14:solidFill>
          </w14:textFill>
        </w:rPr>
        <w:instrText xml:space="preserve"> TOC \o "1-3" \u </w:instrText>
      </w:r>
      <w:r>
        <w:rPr>
          <w:rFonts w:hint="eastAsia" w:ascii="仿宋_GB2312" w:hAnsi="仿宋" w:eastAsia="仿宋_GB2312" w:cs="仿宋"/>
          <w:color w:val="000000" w:themeColor="text1"/>
          <w:highlight w:val="none"/>
          <w14:textFill>
            <w14:solidFill>
              <w14:schemeClr w14:val="tx1"/>
            </w14:solidFill>
          </w14:textFill>
        </w:rPr>
        <w:fldChar w:fldCharType="separate"/>
      </w:r>
      <w:r>
        <w:rPr>
          <w:rFonts w:hint="eastAsia" w:ascii="仿宋_GB2312" w:hAnsi="仿宋" w:eastAsia="仿宋_GB2312" w:cs="仿宋"/>
          <w:color w:val="000000" w:themeColor="text1"/>
          <w:highlight w:val="none"/>
          <w14:textFill>
            <w14:solidFill>
              <w14:schemeClr w14:val="tx1"/>
            </w14:solidFill>
          </w14:textFill>
        </w:rPr>
        <w:t>机械类</w:t>
      </w:r>
    </w:p>
    <w:tbl>
      <w:tblPr>
        <w:tblStyle w:val="12"/>
        <w:tblW w:w="96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0"/>
        <w:gridCol w:w="3266"/>
        <w:gridCol w:w="3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0101  机床切削加工（车工）</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0102  机床切削加工（铣工）</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0103  机床切削加工（磨工）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0104  铸造成型</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0105  锻造成型</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0106  数控加工（数控车工）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0107  数控加工（数控铣工）</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0108  </w:t>
            </w:r>
            <w:r>
              <w:rPr>
                <w:rFonts w:hint="eastAsia" w:ascii="仿宋_GB2312" w:hAnsi="仿宋" w:eastAsia="仿宋_GB2312" w:cs="仿宋"/>
                <w:bCs/>
                <w:color w:val="000000" w:themeColor="text1"/>
                <w:spacing w:val="-6"/>
                <w:kern w:val="0"/>
                <w:szCs w:val="21"/>
                <w:highlight w:val="none"/>
                <w14:textFill>
                  <w14:solidFill>
                    <w14:schemeClr w14:val="tx1"/>
                  </w14:solidFill>
                </w14:textFill>
              </w:rPr>
              <w:t>数控加工（加工中心操作工）</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0109  数控机床装配与维修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0110  数控编程</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0111  工量具制造与维修</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0112  机械设备维修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0113  煤矿机械维修</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0114  化工机械维修</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0115  机械装配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0116  机械设备装配与自动控制</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0117  模具制造</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0118  模具设计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0119  焊接加工</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0120  冷作钣金加工</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0121  制冷设备运用与维修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0122  数控电加工</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0123  机电设备安装与维修</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0124  机电产品检测技术应用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0125  金属热处理</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0126  汽车制造与装配</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0127  机电一体化技术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0128  多轴数控加工</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0129  计算机辅助设计与制造</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0130  3D打印技术应用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0131  金属材料分析与检测</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0132  新能源汽车制造与装配</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0133  飞机制造与装配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0134  产品检测与质量控制</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0135  工业机械自动化装调</w:t>
            </w: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0136  数字化设计与制造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0" w:type="dxa"/>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0137  智能制造技术应用</w:t>
            </w:r>
          </w:p>
        </w:tc>
        <w:tc>
          <w:tcPr>
            <w:tcW w:w="3266" w:type="dxa"/>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c>
          <w:tcPr>
            <w:tcW w:w="3157" w:type="dxa"/>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二</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t>电工电子类</w:t>
      </w:r>
    </w:p>
    <w:tbl>
      <w:tblPr>
        <w:tblStyle w:val="12"/>
        <w:tblW w:w="9706" w:type="dxa"/>
        <w:jc w:val="center"/>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Layout w:type="fixed"/>
        <w:tblCellMar>
          <w:top w:w="0" w:type="dxa"/>
          <w:left w:w="108" w:type="dxa"/>
          <w:bottom w:w="0" w:type="dxa"/>
          <w:right w:w="108" w:type="dxa"/>
        </w:tblCellMar>
      </w:tblPr>
      <w:tblGrid>
        <w:gridCol w:w="3256"/>
        <w:gridCol w:w="3260"/>
        <w:gridCol w:w="3190"/>
      </w:tblGrid>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83" w:hRule="atLeast"/>
          <w:jc w:val="center"/>
        </w:trPr>
        <w:tc>
          <w:tcPr>
            <w:tcW w:w="325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0201  变配电设备运行与维护</w:t>
            </w:r>
          </w:p>
        </w:tc>
        <w:tc>
          <w:tcPr>
            <w:tcW w:w="32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0202  电机电器装配与维修</w:t>
            </w:r>
          </w:p>
        </w:tc>
        <w:tc>
          <w:tcPr>
            <w:tcW w:w="31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0203  </w:t>
            </w:r>
            <w:r>
              <w:rPr>
                <w:rFonts w:hint="eastAsia" w:ascii="仿宋_GB2312" w:hAnsi="仿宋" w:eastAsia="仿宋_GB2312" w:cs="仿宋"/>
                <w:bCs/>
                <w:color w:val="000000" w:themeColor="text1"/>
                <w:spacing w:val="-11"/>
                <w:kern w:val="0"/>
                <w:szCs w:val="21"/>
                <w:highlight w:val="none"/>
                <w14:textFill>
                  <w14:solidFill>
                    <w14:schemeClr w14:val="tx1"/>
                  </w14:solidFill>
                </w14:textFill>
              </w:rPr>
              <w:t>电气自动化设备安装与维修</w:t>
            </w:r>
          </w:p>
        </w:tc>
      </w:tr>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83" w:hRule="atLeast"/>
          <w:jc w:val="center"/>
        </w:trPr>
        <w:tc>
          <w:tcPr>
            <w:tcW w:w="325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0204  煤矿电气设备维修</w:t>
            </w:r>
          </w:p>
        </w:tc>
        <w:tc>
          <w:tcPr>
            <w:tcW w:w="32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ind w:left="630" w:hanging="630" w:hangingChars="30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0205  楼宇自动控制设备安装与维护</w:t>
            </w:r>
          </w:p>
        </w:tc>
        <w:tc>
          <w:tcPr>
            <w:tcW w:w="31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ind w:left="630" w:hanging="630" w:hangingChars="30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0206  工业自动化仪器仪表装配与维护</w:t>
            </w:r>
          </w:p>
        </w:tc>
      </w:tr>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83" w:hRule="atLeast"/>
          <w:jc w:val="center"/>
        </w:trPr>
        <w:tc>
          <w:tcPr>
            <w:tcW w:w="325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0207  化工仪表及自动化</w:t>
            </w:r>
          </w:p>
        </w:tc>
        <w:tc>
          <w:tcPr>
            <w:tcW w:w="32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0208  工业机器人应用与维护</w:t>
            </w:r>
          </w:p>
        </w:tc>
        <w:tc>
          <w:tcPr>
            <w:tcW w:w="31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0209  电子技术应用</w:t>
            </w:r>
          </w:p>
        </w:tc>
      </w:tr>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83" w:hRule="atLeast"/>
          <w:jc w:val="center"/>
        </w:trPr>
        <w:tc>
          <w:tcPr>
            <w:tcW w:w="325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0210  音像电子设备应用与维修</w:t>
            </w:r>
          </w:p>
        </w:tc>
        <w:tc>
          <w:tcPr>
            <w:tcW w:w="32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0211  通信终端设备制造与维修</w:t>
            </w:r>
          </w:p>
        </w:tc>
        <w:tc>
          <w:tcPr>
            <w:tcW w:w="31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0212  办公设备维修</w:t>
            </w:r>
          </w:p>
        </w:tc>
      </w:tr>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83" w:hRule="atLeast"/>
          <w:jc w:val="center"/>
        </w:trPr>
        <w:tc>
          <w:tcPr>
            <w:tcW w:w="325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0213  光伏应用技术</w:t>
            </w:r>
          </w:p>
        </w:tc>
        <w:tc>
          <w:tcPr>
            <w:tcW w:w="32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0214  工业网络技术</w:t>
            </w:r>
          </w:p>
        </w:tc>
        <w:tc>
          <w:tcPr>
            <w:tcW w:w="31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0215  电线电缆制造技术</w:t>
            </w:r>
          </w:p>
        </w:tc>
      </w:tr>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83" w:hRule="atLeast"/>
          <w:jc w:val="center"/>
        </w:trPr>
        <w:tc>
          <w:tcPr>
            <w:tcW w:w="325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0216  电梯工程技术</w:t>
            </w:r>
          </w:p>
        </w:tc>
        <w:tc>
          <w:tcPr>
            <w:tcW w:w="32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0217  光电技术应用</w:t>
            </w:r>
          </w:p>
        </w:tc>
        <w:tc>
          <w:tcPr>
            <w:tcW w:w="31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0218  工业互联网与大数据应用</w:t>
            </w:r>
          </w:p>
        </w:tc>
      </w:tr>
      <w:tr>
        <w:tblPrEx>
          <w:tblBorders>
            <w:top w:val="dashSmallGap" w:color="auto" w:sz="4" w:space="0"/>
            <w:left w:val="dashSmallGap" w:color="auto" w:sz="4" w:space="0"/>
            <w:bottom w:val="dashSmallGap" w:color="auto" w:sz="4" w:space="0"/>
            <w:right w:val="dashSmallGap" w:color="auto" w:sz="4" w:space="0"/>
            <w:insideH w:val="dashSmallGap" w:color="auto" w:sz="4" w:space="0"/>
            <w:insideV w:val="dashSmallGap" w:color="auto" w:sz="4" w:space="0"/>
          </w:tblBorders>
          <w:tblCellMar>
            <w:top w:w="0" w:type="dxa"/>
            <w:left w:w="108" w:type="dxa"/>
            <w:bottom w:w="0" w:type="dxa"/>
            <w:right w:w="108" w:type="dxa"/>
          </w:tblCellMar>
        </w:tblPrEx>
        <w:trPr>
          <w:trHeight w:val="283" w:hRule="atLeast"/>
          <w:jc w:val="center"/>
        </w:trPr>
        <w:tc>
          <w:tcPr>
            <w:tcW w:w="3256"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0219  服务机器人应用与维护</w:t>
            </w:r>
          </w:p>
        </w:tc>
        <w:tc>
          <w:tcPr>
            <w:tcW w:w="32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c>
          <w:tcPr>
            <w:tcW w:w="31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三</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t>交通类</w:t>
      </w:r>
    </w:p>
    <w:tbl>
      <w:tblPr>
        <w:tblStyle w:val="12"/>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3266"/>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0401  汽车驾驶</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0403  汽车维修</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0404  汽车电器维修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0405  汽车钣金与涂装</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0406  汽车装饰与美容</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0407  汽车检测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0409  工程机械运用与维修</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0410  公路施工与养护</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0411  桥梁施工与养护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0412  公路工程测量</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0413  筑路机械操作与维修</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 xml:space="preserve">0414  </w:t>
            </w:r>
            <w:r>
              <w:rPr>
                <w:rFonts w:hint="eastAsia" w:ascii="仿宋_GB2312" w:hAnsi="仿宋" w:eastAsia="仿宋_GB2312" w:cs="仿宋"/>
                <w:bCs/>
                <w:color w:val="000000" w:themeColor="text1"/>
                <w:kern w:val="0"/>
                <w:szCs w:val="21"/>
                <w:highlight w:val="none"/>
                <w14:textFill>
                  <w14:solidFill>
                    <w14:schemeClr w14:val="tx1"/>
                  </w14:solidFill>
                </w14:textFill>
              </w:rPr>
              <w:t>高速公路收费与监控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0415  现代物流</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0416  船舶驾驶</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0417  船舶轮机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0418  船舶建造与维修</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0419  港口与航道施工</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0420  水运业务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0421  港口机械操作与维护</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0423  铁道运输管理</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0424  电力机车运用与检修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0425  内燃机车运用与检修</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0426  铁路工程测量</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0427  铁路施工与养护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0428  电气化铁道供电</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0429  铁道信号</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 xml:space="preserve">0431  </w:t>
            </w:r>
            <w:r>
              <w:rPr>
                <w:rFonts w:hint="eastAsia" w:ascii="仿宋_GB2312" w:hAnsi="仿宋" w:eastAsia="仿宋_GB2312" w:cs="仿宋"/>
                <w:color w:val="000000" w:themeColor="text1"/>
                <w:spacing w:val="-6"/>
                <w:kern w:val="0"/>
                <w:szCs w:val="21"/>
                <w:highlight w:val="none"/>
                <w14:textFill>
                  <w14:solidFill>
                    <w14:schemeClr w14:val="tx1"/>
                  </w14:solidFill>
                </w14:textFill>
              </w:rPr>
              <w:t>城市轨道交通运输与管理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 xml:space="preserve">0432  </w:t>
            </w:r>
            <w:r>
              <w:rPr>
                <w:rFonts w:hint="eastAsia" w:ascii="仿宋_GB2312" w:hAnsi="仿宋" w:eastAsia="仿宋_GB2312" w:cs="仿宋"/>
                <w:color w:val="000000" w:themeColor="text1"/>
                <w:spacing w:val="-11"/>
                <w:kern w:val="0"/>
                <w:szCs w:val="21"/>
                <w:highlight w:val="none"/>
                <w14:textFill>
                  <w14:solidFill>
                    <w14:schemeClr w14:val="tx1"/>
                  </w14:solidFill>
                </w14:textFill>
              </w:rPr>
              <w:t>城市轨道交通车辆运用与检修</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0434  飞机维修</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0435  新能源汽车检测与维修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0436  汽车技术服务与营销</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0438  起重装卸机械操作与维修</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0439  无人机应用技术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0440  工程安全评价与管理</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0441  航空物流</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0442  交通运输安全检查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1"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0443  道路智能交通技术应用</w:t>
            </w:r>
          </w:p>
        </w:tc>
        <w:tc>
          <w:tcPr>
            <w:tcW w:w="3266"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0444  智能网联汽车技术应用</w:t>
            </w:r>
          </w:p>
        </w:tc>
        <w:tc>
          <w:tcPr>
            <w:tcW w:w="3113" w:type="dxa"/>
            <w:shd w:val="clear" w:color="auto" w:fill="auto"/>
            <w:tcMar>
              <w:top w:w="0" w:type="dxa"/>
              <w:left w:w="108" w:type="dxa"/>
              <w:bottom w:w="0" w:type="dxa"/>
              <w:right w:w="0" w:type="dxa"/>
            </w:tcMar>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四</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t>工业综合与农业类</w:t>
      </w:r>
    </w:p>
    <w:tbl>
      <w:tblPr>
        <w:tblStyle w:val="12"/>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5"/>
        <w:gridCol w:w="3361"/>
        <w:gridCol w:w="3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0701  种植</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0702  现代农艺技术</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0703  果蔬花卉生产技术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0704  畜禽生产与疫病防治</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0705  畜牧兽医</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0706  水产养殖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0707  野生动物保护</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0708  农产品保鲜与加工</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0709  棉花加工与检验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0710  现代林业技术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0711  园林技术</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0712  木材加工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0713  林产品加工</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0714  森林资源保护与管理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0715  森林采运工程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0716  农业机械使用与维护</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0717  农村能源开发与利用</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0718  农业与农村用水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0719  航海捕捞</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0720  中草药种植</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0721  农村电气技术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0722  农村经济综合管理</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0723  农资连锁经营与管理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0724  农产品营销与储运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0725  茶叶生产与加工</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0726  生态农业技术</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0727  宠物医疗与护理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 xml:space="preserve">0728  农业经营与管理 </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0801  矿物开采与处理</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0802  煤矿技术（采煤）</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0803  </w:t>
            </w:r>
            <w:r>
              <w:rPr>
                <w:rFonts w:hint="eastAsia" w:ascii="仿宋_GB2312" w:hAnsi="仿宋" w:eastAsia="仿宋_GB2312" w:cs="仿宋"/>
                <w:bCs/>
                <w:color w:val="000000" w:themeColor="text1"/>
                <w:spacing w:val="-11"/>
                <w:kern w:val="0"/>
                <w:szCs w:val="21"/>
                <w:highlight w:val="none"/>
                <w14:textFill>
                  <w14:solidFill>
                    <w14:schemeClr w14:val="tx1"/>
                  </w14:solidFill>
                </w14:textFill>
              </w:rPr>
              <w:t>煤矿技术（综合机械化采煤）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0804  </w:t>
            </w:r>
            <w:r>
              <w:rPr>
                <w:rFonts w:hint="eastAsia" w:ascii="仿宋_GB2312" w:hAnsi="仿宋" w:eastAsia="仿宋_GB2312" w:cs="仿宋"/>
                <w:bCs/>
                <w:color w:val="000000" w:themeColor="text1"/>
                <w:spacing w:val="-11"/>
                <w:kern w:val="0"/>
                <w:szCs w:val="21"/>
                <w:highlight w:val="none"/>
                <w14:textFill>
                  <w14:solidFill>
                    <w14:schemeClr w14:val="tx1"/>
                  </w14:solidFill>
                </w14:textFill>
              </w:rPr>
              <w:t>煤矿技术（综合机械化掘进）</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0805  矿山测量</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0806  矿井通风与安全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0807  矿山机械操作与维修</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0808  矿山机电</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0809  钻探工程技术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0810  石油钻井</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0811  石油天然气开采</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0812  石油天然气储运与营销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0813  地质勘查</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0814  地图制图与地理信息系统</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0815  水利水电工程施工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0816  水文与水资源勘测</w:t>
            </w:r>
          </w:p>
        </w:tc>
        <w:tc>
          <w:tcPr>
            <w:tcW w:w="3361" w:type="dxa"/>
            <w:vAlign w:val="center"/>
          </w:tcPr>
          <w:p>
            <w:pPr>
              <w:widowControl/>
              <w:adjustRightInd w:val="0"/>
              <w:snapToGrid w:val="0"/>
              <w:ind w:left="630" w:hanging="630" w:hangingChars="30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0817  发电厂及变电站电气设备安装与检修</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0818  </w:t>
            </w:r>
            <w:r>
              <w:rPr>
                <w:rFonts w:hint="eastAsia" w:ascii="仿宋_GB2312" w:hAnsi="仿宋" w:eastAsia="仿宋_GB2312" w:cs="仿宋"/>
                <w:bCs/>
                <w:color w:val="000000" w:themeColor="text1"/>
                <w:spacing w:val="-11"/>
                <w:kern w:val="0"/>
                <w:szCs w:val="21"/>
                <w:highlight w:val="none"/>
                <w14:textFill>
                  <w14:solidFill>
                    <w14:schemeClr w14:val="tx1"/>
                  </w14:solidFill>
                </w14:textFill>
              </w:rPr>
              <w:t>输配电线路施工运行与检修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0819  供用电技术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0820  火电厂集控运行</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0821  </w:t>
            </w:r>
            <w:r>
              <w:rPr>
                <w:rFonts w:hint="eastAsia" w:ascii="仿宋_GB2312" w:hAnsi="仿宋" w:eastAsia="仿宋_GB2312" w:cs="仿宋"/>
                <w:bCs/>
                <w:color w:val="000000" w:themeColor="text1"/>
                <w:spacing w:val="-11"/>
                <w:kern w:val="0"/>
                <w:szCs w:val="21"/>
                <w:highlight w:val="none"/>
                <w14:textFill>
                  <w14:solidFill>
                    <w14:schemeClr w14:val="tx1"/>
                  </w14:solidFill>
                </w14:textFill>
              </w:rPr>
              <w:t>火电厂热力设备运行与检修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0822  </w:t>
            </w:r>
            <w:r>
              <w:rPr>
                <w:rFonts w:hint="eastAsia" w:ascii="仿宋_GB2312" w:hAnsi="仿宋" w:eastAsia="仿宋_GB2312" w:cs="仿宋"/>
                <w:bCs/>
                <w:color w:val="000000" w:themeColor="text1"/>
                <w:spacing w:val="-11"/>
                <w:kern w:val="0"/>
                <w:szCs w:val="21"/>
                <w:highlight w:val="none"/>
                <w14:textFill>
                  <w14:solidFill>
                    <w14:schemeClr w14:val="tx1"/>
                  </w14:solidFill>
                </w14:textFill>
              </w:rPr>
              <w:t>风电场机电设备运行与维护</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0823  </w:t>
            </w:r>
            <w:r>
              <w:rPr>
                <w:rFonts w:hint="eastAsia" w:ascii="仿宋_GB2312" w:hAnsi="仿宋" w:eastAsia="仿宋_GB2312" w:cs="仿宋"/>
                <w:bCs/>
                <w:color w:val="000000" w:themeColor="text1"/>
                <w:spacing w:val="-6"/>
                <w:kern w:val="0"/>
                <w:szCs w:val="21"/>
                <w:highlight w:val="none"/>
                <w14:textFill>
                  <w14:solidFill>
                    <w14:schemeClr w14:val="tx1"/>
                  </w14:solidFill>
                </w14:textFill>
              </w:rPr>
              <w:t>水电厂机电设备安装与运行</w:t>
            </w: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0824  储能材料制备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0825  </w:t>
            </w:r>
            <w:r>
              <w:rPr>
                <w:rFonts w:hint="eastAsia" w:ascii="仿宋_GB2312" w:hAnsi="仿宋" w:eastAsia="仿宋_GB2312" w:cs="仿宋"/>
                <w:color w:val="000000" w:themeColor="text1"/>
                <w:kern w:val="0"/>
                <w:szCs w:val="21"/>
                <w:highlight w:val="none"/>
                <w:lang w:val="zh-CN"/>
                <w14:textFill>
                  <w14:solidFill>
                    <w14:schemeClr w14:val="tx1"/>
                  </w14:solidFill>
                </w14:textFill>
              </w:rPr>
              <w:t>核电设备安装与检修</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0826  </w:t>
            </w:r>
            <w:r>
              <w:rPr>
                <w:rFonts w:hint="eastAsia" w:ascii="仿宋_GB2312" w:hAnsi="仿宋" w:eastAsia="仿宋_GB2312" w:cs="仿宋"/>
                <w:color w:val="000000" w:themeColor="text1"/>
                <w:kern w:val="0"/>
                <w:szCs w:val="21"/>
                <w:highlight w:val="none"/>
                <w:lang w:val="zh-CN"/>
                <w14:textFill>
                  <w14:solidFill>
                    <w14:schemeClr w14:val="tx1"/>
                  </w14:solidFill>
                </w14:textFill>
              </w:rPr>
              <w:t>氢能制备与应用</w:t>
            </w: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0901  石油炼制</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0902  化工工艺</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0903  化工分析与检验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0904  精细化工</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0905  生物化工</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0906  高分子材料加工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0907  煤化工</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0908  磷化工</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0909  火炸药制造与应用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0910  花炮生产与管理</w:t>
            </w:r>
          </w:p>
        </w:tc>
        <w:tc>
          <w:tcPr>
            <w:tcW w:w="3361" w:type="dxa"/>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0911  化工安全管理</w:t>
            </w: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1001  钢材轧制与表面处理</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1002  钢铁冶炼</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1003  有色金属冶炼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1101  建筑设备安装</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1102  建筑施工</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1103  建筑装饰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1104  建筑测量</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1105  工程监理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1106  工程造价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1107  建筑工程管理</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1108  市政工程施工</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1109  土建工程检测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1110  燃气热力运行与维护</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1111  消防工程技术</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1112  硅酸盐材料制品生产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1113  城市燃气输配与应用</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1114  给排水施工与运行</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1115  城市水务技术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1118  石材工艺</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1119  古建筑修缮与仿建</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1201  印刷（图文信息处理）</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1202  印刷（印刷技术）</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1203  印刷（包装应用技术）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1204  纺织技术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1205  针织工艺</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1206  染整技术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1207  化纤生产技术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1208  服装制作与营销</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1209  服装养护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1213  制浆造纸工艺</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1214  食品加工与检验</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1215  粮食工程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1216  陶瓷工艺</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1218  食品营养与卫生</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1219  食品质量与安全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1220  制糖技术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1224  化妆品制造与营销</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1301  中药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1302  药物制剂</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1303  化学制药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1304  生物制药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1305  药物分析与检验</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1307  口腔义齿制造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1308  眼视光技术</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1309  医疗器械制造与维修</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1310  药品服务与管理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1502  环境保护与检测</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Pr>
        <w:pStyle w:val="10"/>
        <w:ind w:firstLine="422" w:firstLineChars="200"/>
        <w:jc w:val="both"/>
        <w:rPr>
          <w:rFonts w:hint="default" w:ascii="仿宋_GB2312" w:hAnsi="仿宋" w:eastAsia="仿宋_GB2312" w:cs="仿宋"/>
          <w:color w:val="000000" w:themeColor="text1"/>
          <w:highlight w:val="none"/>
          <w:lang w:val="en-US" w:eastAsia="zh-CN"/>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五</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工科公共基础课</w:t>
      </w:r>
    </w:p>
    <w:tbl>
      <w:tblPr>
        <w:tblStyle w:val="12"/>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5"/>
        <w:gridCol w:w="3361"/>
        <w:gridCol w:w="3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hint="eastAsia" w:ascii="仿宋_GB2312" w:hAnsi="仿宋" w:eastAsia="仿宋_GB2312" w:cs="仿宋"/>
                <w:bCs/>
                <w:color w:val="000000" w:themeColor="text1"/>
                <w:kern w:val="0"/>
                <w:szCs w:val="21"/>
                <w:highlight w:val="none"/>
                <w:lang w:eastAsia="zh-CN"/>
                <w14:textFill>
                  <w14:solidFill>
                    <w14:schemeClr w14:val="tx1"/>
                  </w14:solidFill>
                </w14:textFill>
              </w:rPr>
            </w:pPr>
            <w:r>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t>数学</w:t>
            </w:r>
          </w:p>
        </w:tc>
        <w:tc>
          <w:tcPr>
            <w:tcW w:w="3361" w:type="dxa"/>
            <w:vAlign w:val="center"/>
          </w:tcPr>
          <w:p>
            <w:pPr>
              <w:widowControl/>
              <w:adjustRightInd w:val="0"/>
              <w:snapToGrid w:val="0"/>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pPr>
            <w:r>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t>物理</w:t>
            </w:r>
          </w:p>
        </w:tc>
        <w:tc>
          <w:tcPr>
            <w:tcW w:w="3185" w:type="dxa"/>
            <w:vAlign w:val="center"/>
          </w:tcPr>
          <w:p>
            <w:pPr>
              <w:widowControl/>
              <w:adjustRightInd w:val="0"/>
              <w:snapToGrid w:val="0"/>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pPr>
            <w:r>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t>化学</w:t>
            </w: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val="en-US" w:eastAsia="zh-CN"/>
          <w14:textFill>
            <w14:solidFill>
              <w14:schemeClr w14:val="tx1"/>
            </w14:solidFill>
          </w14:textFill>
        </w:rPr>
        <w:t>三</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文理综合</w:t>
      </w:r>
      <w:r>
        <w:rPr>
          <w:rFonts w:hint="eastAsia" w:ascii="仿宋_GB2312" w:hAnsi="仿宋" w:eastAsia="仿宋_GB2312" w:cs="仿宋"/>
          <w:color w:val="000000" w:themeColor="text1"/>
          <w:highlight w:val="none"/>
          <w14:textFill>
            <w14:solidFill>
              <w14:schemeClr w14:val="tx1"/>
            </w14:solidFill>
          </w14:textFill>
        </w:rPr>
        <w:t>类</w:t>
      </w: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一</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t>信息类</w:t>
      </w:r>
    </w:p>
    <w:tbl>
      <w:tblPr>
        <w:tblStyle w:val="12"/>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3260"/>
        <w:gridCol w:w="3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0301  计算机网络应用</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0302  计算机程序设计</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0303  计算机应用与维修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0304  计算机信息管理</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0305  计算机游戏制作</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0306  计算机动画制作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0307  计算机广告制作</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0308  多媒体制作</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0309  通信网络应用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0310  通信运营服务</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0311  网络安防系统安装与维护</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0312  计算机速录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0313  物联网应用技术</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0314  网络与信息安全</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0315  云计算技术应用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0316  工业互联网技术应用</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0317  虚拟现实技术应用</w:t>
            </w: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0318  人工智能技术应用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0319  数字媒体技术应用</w:t>
            </w:r>
          </w:p>
        </w:tc>
        <w:tc>
          <w:tcPr>
            <w:tcW w:w="3260"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二</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t>服务类</w:t>
      </w:r>
    </w:p>
    <w:tbl>
      <w:tblPr>
        <w:tblStyle w:val="12"/>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3260"/>
        <w:gridCol w:w="3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0402  交通客运服务</w:t>
            </w:r>
          </w:p>
        </w:tc>
        <w:tc>
          <w:tcPr>
            <w:tcW w:w="3260" w:type="dxa"/>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0422  邮轮乘务</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0430  铁路客运服务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0433  航空服务</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0501  烹饪（中式烹调）</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0502  烹饪（西式烹调）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0503  烹饪（中西式面点）</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0504  饭店（酒店）服务</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0505  导游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0506  商务礼仪服务</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0507  美容美发与造型（美发）</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0508  美容美发与造型（美容）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0509  美容美发与造型（化妆）</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0510  休闲体育服务</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0511  物业管理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0512  家政服务</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0513  公共营养保健</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0514  保健按摩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0515  护理</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0516  会展服务与管理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0517  茶艺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0518  邮政业务</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0519  酒店管理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0520  旅游服务与管理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0521  老年服务与管理</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0522  健康服务与管理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0523  休闲服务与管理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0524  快递运营管理</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0525  保安</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0526  形象设计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0527  美容保健</w:t>
            </w:r>
          </w:p>
        </w:tc>
        <w:tc>
          <w:tcPr>
            <w:tcW w:w="3260" w:type="dxa"/>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0528  康复保健</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0529  健康与社会照护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0530  电子竞技运动服务与管理</w:t>
            </w:r>
          </w:p>
        </w:tc>
        <w:tc>
          <w:tcPr>
            <w:tcW w:w="3260"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0531  快递安全管理</w:t>
            </w: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0532  婚庆服务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0533  健身指导与管理</w:t>
            </w:r>
          </w:p>
        </w:tc>
        <w:tc>
          <w:tcPr>
            <w:tcW w:w="3260"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0534  烹调工艺与营养</w:t>
            </w:r>
          </w:p>
        </w:tc>
        <w:tc>
          <w:tcPr>
            <w:tcW w:w="3185"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三</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t>财经商贸类</w:t>
      </w:r>
    </w:p>
    <w:tbl>
      <w:tblPr>
        <w:tblStyle w:val="12"/>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5"/>
        <w:gridCol w:w="3361"/>
        <w:gridCol w:w="3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adjustRightInd w:val="0"/>
              <w:snapToGrid w:val="0"/>
              <w:rPr>
                <w:rFonts w:ascii="仿宋_GB2312" w:hAnsi="仿宋" w:eastAsia="仿宋_GB2312" w:cs="仿宋"/>
                <w:color w:val="000000" w:themeColor="text1"/>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0408  汽车营销</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14:textFill>
                  <w14:solidFill>
                    <w14:schemeClr w14:val="tx1"/>
                  </w14:solidFill>
                </w14:textFill>
              </w:rPr>
              <w:t>0437  汽车保险理赔与评估</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0601  市场营销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0602  商务文秘</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0603  电子商务</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0604  会计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0605  工商企业管理</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0606  人力资源管理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0607  国际贸易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0608  商务外语</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0609  房地产经营与管理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0610  网络营销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0611  连锁经营与管理</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0612  行政管理</w:t>
            </w: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0613  财务管理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1306  药品营销</w:t>
            </w:r>
          </w:p>
        </w:tc>
        <w:tc>
          <w:tcPr>
            <w:tcW w:w="3361"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c>
          <w:tcPr>
            <w:tcW w:w="318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r>
    </w:tbl>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四</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14:textFill>
            <w14:solidFill>
              <w14:schemeClr w14:val="tx1"/>
            </w14:solidFill>
          </w14:textFill>
        </w:rPr>
        <w:t>文化艺术与综合类</w:t>
      </w:r>
    </w:p>
    <w:tbl>
      <w:tblPr>
        <w:tblStyle w:val="12"/>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5"/>
        <w:gridCol w:w="3402"/>
        <w:gridCol w:w="3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1116  建筑设计</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1117  建筑模型设计与制作</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1210  服装设计与制作</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1211  皮革加工与设计</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1212  鞋制品设计与制作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1217  陶瓷美术</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1221  玩具设计与制造</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1222  家具设计与制作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1223  灯饰工艺与造型</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1401  美术设计与制作</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1402  工艺美术</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1403  珠宝首饰设计与制作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1404  珠宝首饰鉴定与营销</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1405  室内设计</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1406  环境艺术设计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1407  工业设计</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1408  美术绘画</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1409  音乐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1410  民族音乐与舞蹈</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1411  服装模特</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1412  演艺设备安装与调试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1413  新闻采编与制作</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1414  播音与主持</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1415  数字出版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1416  摄影摄像技术</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1417  文物修复与保护</w:t>
            </w: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1418  舞蹈表演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1419  影视表演与制作</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1420  平面设计</w:t>
            </w:r>
          </w:p>
        </w:tc>
        <w:tc>
          <w:tcPr>
            <w:tcW w:w="3144" w:type="dxa"/>
            <w:vAlign w:val="center"/>
          </w:tcPr>
          <w:p>
            <w:pPr>
              <w:widowControl/>
              <w:adjustRightInd w:val="0"/>
              <w:snapToGrid w:val="0"/>
              <w:rPr>
                <w:rFonts w:ascii="仿宋_GB2312" w:hAnsi="仿宋" w:eastAsia="仿宋_GB2312" w:cs="仿宋"/>
                <w:color w:val="000000" w:themeColor="text1"/>
                <w:kern w:val="0"/>
                <w:szCs w:val="21"/>
                <w:highlight w:val="none"/>
                <w14:textFill>
                  <w14:solidFill>
                    <w14:schemeClr w14:val="tx1"/>
                  </w14:solidFill>
                </w14:textFill>
              </w:rPr>
            </w:pPr>
            <w:r>
              <w:rPr>
                <w:rFonts w:hint="eastAsia" w:ascii="仿宋_GB2312" w:hAnsi="仿宋" w:eastAsia="仿宋_GB2312" w:cs="仿宋"/>
                <w:color w:val="000000" w:themeColor="text1"/>
                <w:kern w:val="0"/>
                <w:szCs w:val="21"/>
                <w:highlight w:val="none"/>
                <w:lang w:val="zh-CN"/>
                <w14:textFill>
                  <w14:solidFill>
                    <w14:schemeClr w14:val="tx1"/>
                  </w14:solidFill>
                </w14:textFill>
              </w:rPr>
              <w:t>1421  运动训练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xml:space="preserve">1422  </w:t>
            </w:r>
            <w:r>
              <w:rPr>
                <w:rFonts w:hint="eastAsia" w:ascii="仿宋_GB2312" w:hAnsi="仿宋" w:eastAsia="仿宋_GB2312" w:cs="仿宋"/>
                <w:color w:val="000000" w:themeColor="text1"/>
                <w:kern w:val="0"/>
                <w:szCs w:val="21"/>
                <w:highlight w:val="none"/>
                <w:lang w:val="zh-CN"/>
                <w14:textFill>
                  <w14:solidFill>
                    <w14:schemeClr w14:val="tx1"/>
                  </w14:solidFill>
                </w14:textFill>
              </w:rPr>
              <w:t>乐器制造与维修</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c>
          <w:tcPr>
            <w:tcW w:w="3144" w:type="dxa"/>
            <w:vAlign w:val="center"/>
          </w:tcPr>
          <w:p>
            <w:pPr>
              <w:widowControl/>
              <w:adjustRightInd w:val="0"/>
              <w:snapToGrid w:val="0"/>
              <w:rPr>
                <w:rFonts w:ascii="仿宋_GB2312" w:hAnsi="仿宋" w:eastAsia="仿宋_GB2312" w:cs="仿宋"/>
                <w:color w:val="000000" w:themeColor="text1"/>
                <w:kern w:val="0"/>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1501  幼儿教育</w:t>
            </w:r>
          </w:p>
        </w:tc>
        <w:tc>
          <w:tcPr>
            <w:tcW w:w="3402"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p>
        </w:tc>
        <w:tc>
          <w:tcPr>
            <w:tcW w:w="3144" w:type="dxa"/>
            <w:vAlign w:val="center"/>
          </w:tcPr>
          <w:p>
            <w:pPr>
              <w:widowControl/>
              <w:adjustRightInd w:val="0"/>
              <w:snapToGrid w:val="0"/>
              <w:rPr>
                <w:rFonts w:ascii="仿宋_GB2312" w:hAnsi="仿宋" w:eastAsia="仿宋_GB2312" w:cs="仿宋"/>
                <w:bCs/>
                <w:color w:val="000000" w:themeColor="text1"/>
                <w:kern w:val="0"/>
                <w:szCs w:val="21"/>
                <w:highlight w:val="none"/>
                <w14:textFill>
                  <w14:solidFill>
                    <w14:schemeClr w14:val="tx1"/>
                  </w14:solidFill>
                </w14:textFill>
              </w:rPr>
            </w:pPr>
            <w:r>
              <w:rPr>
                <w:rFonts w:hint="eastAsia" w:ascii="仿宋_GB2312" w:hAnsi="仿宋" w:eastAsia="仿宋_GB2312" w:cs="仿宋"/>
                <w:bCs/>
                <w:color w:val="000000" w:themeColor="text1"/>
                <w:kern w:val="0"/>
                <w:szCs w:val="21"/>
                <w:highlight w:val="none"/>
                <w14:textFill>
                  <w14:solidFill>
                    <w14:schemeClr w14:val="tx1"/>
                  </w14:solidFill>
                </w14:textFill>
              </w:rPr>
              <w:t>　</w:t>
            </w:r>
          </w:p>
        </w:tc>
      </w:tr>
    </w:tbl>
    <w:p>
      <w:pPr>
        <w:pStyle w:val="1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highlight w:val="none"/>
          <w14:textFill>
            <w14:solidFill>
              <w14:schemeClr w14:val="tx1"/>
            </w14:solidFill>
          </w14:textFill>
        </w:rPr>
        <w:fldChar w:fldCharType="begin"/>
      </w:r>
      <w:r>
        <w:rPr>
          <w:rFonts w:hint="eastAsia" w:ascii="仿宋_GB2312" w:hAnsi="仿宋" w:eastAsia="仿宋_GB2312" w:cs="仿宋"/>
          <w:color w:val="000000" w:themeColor="text1"/>
          <w:highlight w:val="none"/>
          <w14:textFill>
            <w14:solidFill>
              <w14:schemeClr w14:val="tx1"/>
            </w14:solidFill>
          </w14:textFill>
        </w:rPr>
        <w:instrText xml:space="preserve"> TOC \o "1-3" \u </w:instrText>
      </w:r>
      <w:r>
        <w:rPr>
          <w:rFonts w:hint="eastAsia" w:ascii="仿宋_GB2312" w:hAnsi="仿宋" w:eastAsia="仿宋_GB2312" w:cs="仿宋"/>
          <w:color w:val="000000" w:themeColor="text1"/>
          <w:highlight w:val="none"/>
          <w14:textFill>
            <w14:solidFill>
              <w14:schemeClr w14:val="tx1"/>
            </w14:solidFill>
          </w14:textFill>
        </w:rPr>
        <w:fldChar w:fldCharType="separate"/>
      </w:r>
    </w:p>
    <w:p>
      <w:pPr>
        <w:pStyle w:val="10"/>
        <w:ind w:firstLine="422" w:firstLineChars="200"/>
        <w:jc w:val="both"/>
        <w:rPr>
          <w:rFonts w:ascii="仿宋_GB2312" w:hAnsi="仿宋" w:eastAsia="仿宋_GB2312" w:cs="仿宋"/>
          <w:color w:val="000000" w:themeColor="text1"/>
          <w:highlight w:val="none"/>
          <w14:textFill>
            <w14:solidFill>
              <w14:schemeClr w14:val="tx1"/>
            </w14:solidFill>
          </w14:textFill>
        </w:rPr>
      </w:pPr>
      <w:r>
        <w:rPr>
          <w:rFonts w:hint="eastAsia" w:ascii="仿宋_GB2312" w:hAnsi="仿宋" w:eastAsia="仿宋_GB2312" w:cs="仿宋"/>
          <w:color w:val="000000" w:themeColor="text1"/>
          <w:szCs w:val="21"/>
          <w:highlight w:val="none"/>
          <w14:textFill>
            <w14:solidFill>
              <w14:schemeClr w14:val="tx1"/>
            </w14:solidFill>
          </w14:textFill>
        </w:rPr>
        <w:fldChar w:fldCharType="end"/>
      </w:r>
      <w:r>
        <w:rPr>
          <w:rFonts w:hint="eastAsia" w:ascii="仿宋_GB2312" w:hAnsi="仿宋" w:eastAsia="仿宋_GB2312" w:cs="仿宋"/>
          <w:color w:val="000000" w:themeColor="text1"/>
          <w:szCs w:val="21"/>
          <w:highlight w:val="none"/>
          <w14:textFill>
            <w14:solidFill>
              <w14:schemeClr w14:val="tx1"/>
            </w14:solidFill>
          </w14:textFill>
        </w:rPr>
        <w:fldChar w:fldCharType="end"/>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五</w:t>
      </w:r>
      <w:r>
        <w:rPr>
          <w:rFonts w:hint="eastAsia" w:ascii="仿宋_GB2312" w:hAnsi="仿宋" w:eastAsia="仿宋_GB2312" w:cs="仿宋"/>
          <w:color w:val="000000" w:themeColor="text1"/>
          <w:highlight w:val="none"/>
          <w:lang w:eastAsia="zh-CN"/>
          <w14:textFill>
            <w14:solidFill>
              <w14:schemeClr w14:val="tx1"/>
            </w14:solidFill>
          </w14:textFill>
        </w:rPr>
        <w:t>）</w:t>
      </w:r>
      <w:r>
        <w:rPr>
          <w:rFonts w:hint="eastAsia" w:ascii="仿宋_GB2312" w:hAnsi="仿宋" w:eastAsia="仿宋_GB2312" w:cs="仿宋"/>
          <w:color w:val="000000" w:themeColor="text1"/>
          <w:highlight w:val="none"/>
          <w:lang w:val="en-US" w:eastAsia="zh-CN"/>
          <w14:textFill>
            <w14:solidFill>
              <w14:schemeClr w14:val="tx1"/>
            </w14:solidFill>
          </w14:textFill>
        </w:rPr>
        <w:t>文理公共基础课</w:t>
      </w:r>
    </w:p>
    <w:tbl>
      <w:tblPr>
        <w:tblStyle w:val="12"/>
        <w:tblW w:w="9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5"/>
        <w:gridCol w:w="3402"/>
        <w:gridCol w:w="3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155" w:type="dxa"/>
            <w:vAlign w:val="center"/>
          </w:tcPr>
          <w:p>
            <w:pPr>
              <w:widowControl/>
              <w:adjustRightInd w:val="0"/>
              <w:snapToGrid w:val="0"/>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pPr>
            <w:r>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t>外语</w:t>
            </w:r>
          </w:p>
        </w:tc>
        <w:tc>
          <w:tcPr>
            <w:tcW w:w="3402" w:type="dxa"/>
            <w:vAlign w:val="center"/>
          </w:tcPr>
          <w:p>
            <w:pPr>
              <w:widowControl/>
              <w:adjustRightInd w:val="0"/>
              <w:snapToGrid w:val="0"/>
              <w:rPr>
                <w:rFonts w:hint="default" w:ascii="仿宋_GB2312" w:hAnsi="仿宋" w:eastAsia="仿宋_GB2312" w:cs="仿宋"/>
                <w:bCs/>
                <w:color w:val="000000" w:themeColor="text1"/>
                <w:kern w:val="0"/>
                <w:szCs w:val="21"/>
                <w:highlight w:val="none"/>
                <w:lang w:val="en-US" w:eastAsia="zh-CN"/>
                <w14:textFill>
                  <w14:solidFill>
                    <w14:schemeClr w14:val="tx1"/>
                  </w14:solidFill>
                </w14:textFill>
              </w:rPr>
            </w:pPr>
            <w:r>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t>体育与健康</w:t>
            </w:r>
          </w:p>
        </w:tc>
        <w:tc>
          <w:tcPr>
            <w:tcW w:w="3144" w:type="dxa"/>
            <w:vAlign w:val="center"/>
          </w:tcPr>
          <w:p>
            <w:pPr>
              <w:widowControl/>
              <w:adjustRightInd w:val="0"/>
              <w:snapToGrid w:val="0"/>
              <w:rPr>
                <w:rFonts w:hint="default" w:ascii="仿宋_GB2312" w:hAnsi="仿宋" w:eastAsia="仿宋_GB2312" w:cs="仿宋"/>
                <w:bCs/>
                <w:color w:val="000000" w:themeColor="text1"/>
                <w:kern w:val="0"/>
                <w:szCs w:val="21"/>
                <w:highlight w:val="none"/>
                <w:lang w:val="en-US" w:eastAsia="zh-CN"/>
                <w14:textFill>
                  <w14:solidFill>
                    <w14:schemeClr w14:val="tx1"/>
                  </w14:solidFill>
                </w14:textFill>
              </w:rPr>
            </w:pPr>
            <w:r>
              <w:rPr>
                <w:rFonts w:hint="eastAsia" w:ascii="仿宋_GB2312" w:hAnsi="仿宋" w:eastAsia="仿宋_GB2312" w:cs="仿宋"/>
                <w:bCs/>
                <w:color w:val="000000" w:themeColor="text1"/>
                <w:kern w:val="0"/>
                <w:szCs w:val="21"/>
                <w:highlight w:val="none"/>
                <w:lang w:val="en-US" w:eastAsia="zh-CN"/>
                <w14:textFill>
                  <w14:solidFill>
                    <w14:schemeClr w14:val="tx1"/>
                  </w14:solidFill>
                </w14:textFill>
              </w:rPr>
              <w:t>通用职业素质</w:t>
            </w:r>
          </w:p>
        </w:tc>
      </w:tr>
    </w:tbl>
    <w:p>
      <w:pPr>
        <w:rPr>
          <w:rFonts w:hint="eastAsia"/>
          <w:highlight w:val="none"/>
          <w:lang w:val="en-US" w:eastAsia="zh-CN"/>
        </w:rPr>
      </w:pPr>
    </w:p>
    <w:p>
      <w:pPr>
        <w:pStyle w:val="2"/>
        <w:rPr>
          <w:rFonts w:hint="eastAsia" w:ascii="黑体" w:hAnsi="黑体" w:eastAsia="黑体" w:cs="黑体"/>
          <w:b w:val="0"/>
          <w:bCs w:val="0"/>
          <w:sz w:val="32"/>
          <w:szCs w:val="32"/>
          <w:highlight w:val="none"/>
          <w:lang w:val="en-US" w:eastAsia="zh-CN"/>
        </w:rPr>
      </w:pPr>
    </w:p>
    <w:p>
      <w:pPr>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bookmarkStart w:id="15" w:name="bookmark65"/>
      <w:bookmarkStart w:id="16" w:name="bookmark64"/>
      <w:bookmarkStart w:id="17" w:name="bookmark66"/>
      <w:r>
        <w:rPr>
          <w:rStyle w:val="22"/>
          <w:rFonts w:hint="eastAsia" w:ascii="黑体" w:hAnsi="黑体" w:eastAsia="黑体" w:cs="黑体"/>
          <w:b w:val="0"/>
          <w:bCs w:val="0"/>
          <w:sz w:val="32"/>
          <w:szCs w:val="32"/>
          <w:highlight w:val="none"/>
          <w:lang w:val="en-US" w:eastAsia="zh-CN"/>
        </w:rPr>
        <w:br w:type="page"/>
      </w: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r>
        <w:rPr>
          <w:rStyle w:val="22"/>
          <w:rFonts w:hint="eastAsia" w:ascii="黑体" w:hAnsi="黑体" w:eastAsia="黑体" w:cs="黑体"/>
          <w:b w:val="0"/>
          <w:bCs w:val="0"/>
          <w:sz w:val="32"/>
          <w:szCs w:val="32"/>
          <w:highlight w:val="none"/>
          <w:lang w:val="en-US" w:eastAsia="zh-CN"/>
        </w:rPr>
        <w:t>附件2</w:t>
      </w:r>
    </w:p>
    <w:p>
      <w:pPr>
        <w:spacing w:beforeLines="0" w:afterLines="0" w:line="550" w:lineRule="exact"/>
        <w:jc w:val="center"/>
        <w:rPr>
          <w:rFonts w:hint="eastAsia" w:ascii="方正小标宋简体" w:hAnsi="方正小标宋简体" w:eastAsia="方正小标宋简体" w:cs="方正小标宋简体"/>
          <w:color w:val="000000"/>
          <w:sz w:val="36"/>
          <w:szCs w:val="36"/>
          <w:highlight w:val="none"/>
          <w:lang w:eastAsia="zh-CN"/>
        </w:rPr>
      </w:pPr>
      <w:r>
        <w:rPr>
          <w:rStyle w:val="22"/>
          <w:rFonts w:hint="eastAsia" w:ascii="方正小标宋简体" w:hAnsi="方正小标宋简体" w:eastAsia="方正小标宋简体" w:cs="方正小标宋简体"/>
          <w:color w:val="000000"/>
          <w:sz w:val="44"/>
          <w:szCs w:val="44"/>
          <w:highlight w:val="none"/>
          <w:lang w:val="en-US" w:eastAsia="zh-CN"/>
        </w:rPr>
        <w:t>教师职业能力</w:t>
      </w:r>
      <w:r>
        <w:rPr>
          <w:rStyle w:val="22"/>
          <w:rFonts w:hint="eastAsia" w:ascii="方正小标宋简体" w:hAnsi="方正小标宋简体" w:eastAsia="方正小标宋简体" w:cs="方正小标宋简体"/>
          <w:color w:val="000000"/>
          <w:sz w:val="44"/>
          <w:szCs w:val="44"/>
          <w:highlight w:val="none"/>
          <w:lang w:eastAsia="zh-CN"/>
        </w:rPr>
        <w:t>大赛</w:t>
      </w:r>
      <w:r>
        <w:rPr>
          <w:rFonts w:hint="eastAsia" w:ascii="方正小标宋简体" w:hAnsi="方正小标宋简体" w:eastAsia="方正小标宋简体" w:cs="方正小标宋简体"/>
          <w:color w:val="000000"/>
          <w:sz w:val="44"/>
          <w:szCs w:val="44"/>
          <w:highlight w:val="none"/>
          <w:lang w:eastAsia="zh-CN"/>
        </w:rPr>
        <w:t>报名汇总表</w:t>
      </w:r>
    </w:p>
    <w:p>
      <w:pPr>
        <w:pStyle w:val="21"/>
        <w:keepNext w:val="0"/>
        <w:keepLines w:val="0"/>
        <w:pageBreakBefore w:val="0"/>
        <w:widowControl w:val="0"/>
        <w:tabs>
          <w:tab w:val="left" w:pos="6635"/>
          <w:tab w:val="left" w:pos="10768"/>
        </w:tabs>
        <w:kinsoku/>
        <w:wordWrap/>
        <w:overflowPunct/>
        <w:topLinePunct w:val="0"/>
        <w:autoSpaceDE/>
        <w:autoSpaceDN/>
        <w:bidi w:val="0"/>
        <w:adjustRightInd/>
        <w:snapToGrid/>
        <w:spacing w:before="361" w:beforeLines="100" w:after="0" w:afterLines="0" w:line="550" w:lineRule="exact"/>
        <w:ind w:leftChars="0" w:firstLine="280" w:firstLineChars="100"/>
        <w:jc w:val="left"/>
        <w:textAlignment w:val="auto"/>
        <w:rPr>
          <w:rFonts w:hint="eastAsia" w:ascii="仿宋" w:hAnsi="仿宋" w:eastAsia="仿宋" w:cs="仿宋"/>
          <w:color w:val="000000"/>
          <w:highlight w:val="none"/>
          <w:lang w:eastAsia="zh-CN"/>
        </w:rPr>
      </w:pPr>
      <w:r>
        <w:rPr>
          <w:rFonts w:hint="eastAsia" w:ascii="仿宋" w:hAnsi="仿宋" w:eastAsia="仿宋" w:cs="仿宋"/>
          <w:color w:val="000000"/>
          <w:highlight w:val="none"/>
          <w:lang w:eastAsia="zh-CN"/>
        </w:rPr>
        <w:t>学校（盖章）：</w:t>
      </w:r>
      <w:r>
        <w:rPr>
          <w:rFonts w:hint="eastAsia" w:ascii="仿宋" w:hAnsi="仿宋" w:eastAsia="仿宋" w:cs="仿宋"/>
          <w:color w:val="000000"/>
          <w:highlight w:val="none"/>
          <w:lang w:eastAsia="zh-CN"/>
        </w:rPr>
        <w:tab/>
      </w:r>
      <w:r>
        <w:rPr>
          <w:rFonts w:hint="eastAsia" w:ascii="仿宋" w:hAnsi="仿宋" w:eastAsia="仿宋" w:cs="仿宋"/>
          <w:color w:val="000000"/>
          <w:highlight w:val="none"/>
          <w:lang w:eastAsia="zh-CN"/>
        </w:rPr>
        <w:t>联系人：</w:t>
      </w:r>
    </w:p>
    <w:p>
      <w:pPr>
        <w:pStyle w:val="21"/>
        <w:keepNext w:val="0"/>
        <w:keepLines w:val="0"/>
        <w:pageBreakBefore w:val="0"/>
        <w:widowControl w:val="0"/>
        <w:tabs>
          <w:tab w:val="left" w:pos="6635"/>
          <w:tab w:val="left" w:pos="10768"/>
        </w:tabs>
        <w:kinsoku/>
        <w:wordWrap/>
        <w:overflowPunct/>
        <w:topLinePunct w:val="0"/>
        <w:autoSpaceDE/>
        <w:autoSpaceDN/>
        <w:bidi w:val="0"/>
        <w:adjustRightInd/>
        <w:snapToGrid/>
        <w:spacing w:before="361" w:beforeLines="100" w:after="0" w:afterLines="0" w:line="550" w:lineRule="exact"/>
        <w:ind w:leftChars="0" w:firstLine="0" w:firstLineChars="0"/>
        <w:jc w:val="left"/>
        <w:textAlignment w:val="auto"/>
        <w:rPr>
          <w:rFonts w:hint="eastAsia" w:ascii="仿宋" w:hAnsi="仿宋" w:eastAsia="仿宋" w:cs="仿宋"/>
          <w:color w:val="000000"/>
          <w:highlight w:val="none"/>
          <w:lang w:eastAsia="zh-CN"/>
        </w:rPr>
      </w:pPr>
      <w:r>
        <w:rPr>
          <w:rFonts w:hint="eastAsia" w:ascii="仿宋" w:hAnsi="仿宋" w:eastAsia="仿宋" w:cs="仿宋"/>
          <w:color w:val="000000"/>
          <w:highlight w:val="none"/>
          <w:lang w:eastAsia="zh-CN"/>
        </w:rPr>
        <w:tab/>
      </w:r>
      <w:r>
        <w:rPr>
          <w:rFonts w:hint="eastAsia" w:ascii="仿宋" w:hAnsi="仿宋" w:eastAsia="仿宋" w:cs="仿宋"/>
          <w:color w:val="000000"/>
          <w:highlight w:val="none"/>
          <w:lang w:eastAsia="zh-CN"/>
        </w:rPr>
        <w:t>联系电话：</w:t>
      </w:r>
    </w:p>
    <w:tbl>
      <w:tblPr>
        <w:tblStyle w:val="12"/>
        <w:tblpPr w:leftFromText="180" w:rightFromText="180" w:vertAnchor="text" w:horzAnchor="page" w:tblpX="1327" w:tblpY="378"/>
        <w:tblOverlap w:val="never"/>
        <w:tblW w:w="9732" w:type="dxa"/>
        <w:jc w:val="center"/>
        <w:tblLayout w:type="fixed"/>
        <w:tblCellMar>
          <w:top w:w="0" w:type="dxa"/>
          <w:left w:w="10" w:type="dxa"/>
          <w:bottom w:w="0" w:type="dxa"/>
          <w:right w:w="10" w:type="dxa"/>
        </w:tblCellMar>
      </w:tblPr>
      <w:tblGrid>
        <w:gridCol w:w="372"/>
        <w:gridCol w:w="1590"/>
        <w:gridCol w:w="1425"/>
        <w:gridCol w:w="1200"/>
        <w:gridCol w:w="870"/>
        <w:gridCol w:w="705"/>
        <w:gridCol w:w="675"/>
        <w:gridCol w:w="855"/>
        <w:gridCol w:w="808"/>
        <w:gridCol w:w="1232"/>
      </w:tblGrid>
      <w:tr>
        <w:tblPrEx>
          <w:tblCellMar>
            <w:top w:w="0" w:type="dxa"/>
            <w:left w:w="10" w:type="dxa"/>
            <w:bottom w:w="0" w:type="dxa"/>
            <w:right w:w="10" w:type="dxa"/>
          </w:tblCellMar>
        </w:tblPrEx>
        <w:trPr>
          <w:trHeight w:val="1130" w:hRule="exact"/>
          <w:jc w:val="center"/>
        </w:trPr>
        <w:tc>
          <w:tcPr>
            <w:tcW w:w="372"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sz w:val="28"/>
                <w:szCs w:val="28"/>
                <w:highlight w:val="none"/>
              </w:rPr>
            </w:pPr>
            <w:r>
              <w:rPr>
                <w:rFonts w:hint="eastAsia" w:ascii="黑体" w:hAnsi="黑体" w:eastAsia="黑体" w:cs="黑体"/>
                <w:color w:val="000000"/>
                <w:sz w:val="28"/>
                <w:szCs w:val="28"/>
                <w:highlight w:val="none"/>
              </w:rPr>
              <w:t>序号</w:t>
            </w:r>
          </w:p>
        </w:tc>
        <w:tc>
          <w:tcPr>
            <w:tcW w:w="1590"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sz w:val="28"/>
                <w:szCs w:val="28"/>
                <w:highlight w:val="none"/>
              </w:rPr>
            </w:pPr>
            <w:r>
              <w:rPr>
                <w:rFonts w:hint="eastAsia" w:ascii="黑体" w:hAnsi="黑体" w:eastAsia="黑体" w:cs="黑体"/>
                <w:color w:val="000000"/>
                <w:sz w:val="28"/>
                <w:szCs w:val="28"/>
                <w:highlight w:val="none"/>
              </w:rPr>
              <w:t>项目类别</w:t>
            </w:r>
          </w:p>
        </w:tc>
        <w:tc>
          <w:tcPr>
            <w:tcW w:w="1425"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sz w:val="28"/>
                <w:szCs w:val="28"/>
                <w:highlight w:val="none"/>
              </w:rPr>
            </w:pPr>
            <w:r>
              <w:rPr>
                <w:rFonts w:hint="eastAsia" w:ascii="黑体" w:hAnsi="黑体" w:eastAsia="黑体" w:cs="黑体"/>
                <w:color w:val="000000"/>
                <w:sz w:val="28"/>
                <w:szCs w:val="28"/>
                <w:highlight w:val="none"/>
              </w:rPr>
              <w:t>专业或课程名称</w:t>
            </w:r>
          </w:p>
        </w:tc>
        <w:tc>
          <w:tcPr>
            <w:tcW w:w="1200"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sz w:val="28"/>
                <w:szCs w:val="28"/>
                <w:highlight w:val="none"/>
              </w:rPr>
            </w:pPr>
            <w:r>
              <w:rPr>
                <w:rFonts w:hint="eastAsia" w:ascii="黑体" w:hAnsi="黑体" w:eastAsia="黑体" w:cs="黑体"/>
                <w:color w:val="000000"/>
                <w:sz w:val="28"/>
                <w:szCs w:val="28"/>
                <w:highlight w:val="none"/>
              </w:rPr>
              <w:t>作品题目</w:t>
            </w:r>
          </w:p>
        </w:tc>
        <w:tc>
          <w:tcPr>
            <w:tcW w:w="870"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sz w:val="28"/>
                <w:szCs w:val="28"/>
                <w:highlight w:val="none"/>
              </w:rPr>
            </w:pPr>
            <w:r>
              <w:rPr>
                <w:rFonts w:hint="eastAsia" w:ascii="黑体" w:hAnsi="黑体" w:eastAsia="黑体" w:cs="黑体"/>
                <w:color w:val="000000"/>
                <w:sz w:val="28"/>
                <w:szCs w:val="28"/>
                <w:highlight w:val="none"/>
                <w:lang w:val="en-US" w:eastAsia="zh-CN"/>
              </w:rPr>
              <w:t>姓名</w:t>
            </w:r>
          </w:p>
        </w:tc>
        <w:tc>
          <w:tcPr>
            <w:tcW w:w="705"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shd w:val="clear" w:color="auto" w:fill="auto"/>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color w:val="000000"/>
                <w:sz w:val="28"/>
                <w:szCs w:val="28"/>
                <w:highlight w:val="none"/>
              </w:rPr>
            </w:pPr>
            <w:r>
              <w:rPr>
                <w:rFonts w:hint="eastAsia" w:ascii="黑体" w:hAnsi="黑体" w:eastAsia="黑体" w:cs="黑体"/>
                <w:color w:val="000000"/>
                <w:sz w:val="28"/>
                <w:szCs w:val="28"/>
                <w:highlight w:val="none"/>
              </w:rPr>
              <w:t>性别</w:t>
            </w:r>
          </w:p>
        </w:tc>
        <w:tc>
          <w:tcPr>
            <w:tcW w:w="675"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shd w:val="clear" w:color="auto" w:fill="auto"/>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color w:val="000000"/>
                <w:sz w:val="28"/>
                <w:szCs w:val="28"/>
                <w:highlight w:val="none"/>
              </w:rPr>
            </w:pPr>
            <w:r>
              <w:rPr>
                <w:rFonts w:hint="eastAsia" w:ascii="黑体" w:hAnsi="黑体" w:eastAsia="黑体" w:cs="黑体"/>
                <w:color w:val="000000"/>
                <w:sz w:val="28"/>
                <w:szCs w:val="28"/>
                <w:highlight w:val="none"/>
              </w:rPr>
              <w:t>年龄</w:t>
            </w:r>
          </w:p>
        </w:tc>
        <w:tc>
          <w:tcPr>
            <w:tcW w:w="855"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shd w:val="clear" w:color="auto" w:fill="auto"/>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color w:val="000000"/>
                <w:sz w:val="28"/>
                <w:szCs w:val="28"/>
                <w:highlight w:val="none"/>
              </w:rPr>
            </w:pPr>
            <w:r>
              <w:rPr>
                <w:rFonts w:hint="eastAsia" w:ascii="黑体" w:hAnsi="黑体" w:eastAsia="黑体" w:cs="黑体"/>
                <w:color w:val="000000"/>
                <w:sz w:val="28"/>
                <w:szCs w:val="28"/>
                <w:highlight w:val="none"/>
              </w:rPr>
              <w:t>文化程度</w:t>
            </w:r>
          </w:p>
        </w:tc>
        <w:tc>
          <w:tcPr>
            <w:tcW w:w="808" w:type="dxa"/>
            <w:tcBorders>
              <w:top w:val="single" w:color="auto" w:sz="4" w:space="0"/>
              <w:left w:val="single" w:color="auto" w:sz="4" w:space="0"/>
            </w:tcBorders>
            <w:shd w:val="clear" w:color="auto" w:fill="FFFFFF"/>
            <w:noWrap w:val="0"/>
            <w:vAlign w:val="top"/>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sz w:val="28"/>
                <w:szCs w:val="28"/>
                <w:highlight w:val="none"/>
              </w:rPr>
            </w:pPr>
            <w:r>
              <w:rPr>
                <w:rFonts w:hint="eastAsia" w:ascii="黑体" w:hAnsi="黑体" w:eastAsia="黑体" w:cs="黑体"/>
                <w:color w:val="000000"/>
                <w:sz w:val="28"/>
                <w:szCs w:val="28"/>
                <w:highlight w:val="none"/>
              </w:rPr>
              <w:t>职称</w:t>
            </w:r>
          </w:p>
        </w:tc>
        <w:tc>
          <w:tcPr>
            <w:tcW w:w="1232" w:type="dxa"/>
            <w:tcBorders>
              <w:top w:val="single" w:color="auto" w:sz="4" w:space="0"/>
              <w:left w:val="single" w:color="auto" w:sz="4" w:space="0"/>
              <w:right w:val="single" w:color="auto" w:sz="4" w:space="0"/>
            </w:tcBorders>
            <w:shd w:val="clear" w:color="auto" w:fill="FFFFFF"/>
            <w:noWrap w:val="0"/>
            <w:vAlign w:val="top"/>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黑体" w:hAnsi="黑体" w:eastAsia="黑体" w:cs="黑体"/>
                <w:sz w:val="28"/>
                <w:szCs w:val="28"/>
                <w:highlight w:val="none"/>
              </w:rPr>
            </w:pPr>
            <w:r>
              <w:rPr>
                <w:rFonts w:hint="eastAsia" w:ascii="黑体" w:hAnsi="黑体" w:eastAsia="黑体" w:cs="黑体"/>
                <w:color w:val="000000"/>
                <w:sz w:val="28"/>
                <w:szCs w:val="28"/>
                <w:highlight w:val="none"/>
                <w:lang w:val="en-US" w:eastAsia="zh-CN"/>
              </w:rPr>
              <w:t>备注</w:t>
            </w:r>
          </w:p>
        </w:tc>
      </w:tr>
      <w:tr>
        <w:tblPrEx>
          <w:tblCellMar>
            <w:top w:w="0" w:type="dxa"/>
            <w:left w:w="10" w:type="dxa"/>
            <w:bottom w:w="0" w:type="dxa"/>
            <w:right w:w="10" w:type="dxa"/>
          </w:tblCellMar>
        </w:tblPrEx>
        <w:trPr>
          <w:trHeight w:val="1051" w:hRule="exact"/>
          <w:jc w:val="center"/>
        </w:trPr>
        <w:tc>
          <w:tcPr>
            <w:tcW w:w="372" w:type="dxa"/>
            <w:tcBorders>
              <w:top w:val="single" w:color="auto" w:sz="4" w:space="0"/>
              <w:left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sz w:val="28"/>
                <w:szCs w:val="28"/>
                <w:highlight w:val="none"/>
                <w:lang w:val="en-US" w:eastAsia="zh-CN" w:bidi="zh-CN"/>
              </w:rPr>
              <w:t>1</w:t>
            </w:r>
          </w:p>
        </w:tc>
        <w:tc>
          <w:tcPr>
            <w:tcW w:w="1590" w:type="dxa"/>
            <w:tcBorders>
              <w:top w:val="single" w:color="auto" w:sz="4" w:space="0"/>
              <w:left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highlight w:val="none"/>
                <w:lang w:val="en-US" w:eastAsia="zh-CN" w:bidi="zh-CN"/>
              </w:rPr>
              <w:t>思想政治、语文、历史类</w:t>
            </w:r>
            <w:r>
              <w:rPr>
                <w:rFonts w:hint="eastAsia" w:ascii="方正仿宋_GB2312" w:hAnsi="方正仿宋_GB2312" w:eastAsia="方正仿宋_GB2312" w:cs="方正仿宋_GB2312"/>
                <w:color w:val="000000"/>
                <w:sz w:val="28"/>
                <w:szCs w:val="28"/>
                <w:highlight w:val="none"/>
                <w:lang w:val="en-US" w:eastAsia="zh-CN" w:bidi="zh-CN"/>
              </w:rPr>
              <w:t>类</w:t>
            </w:r>
          </w:p>
        </w:tc>
        <w:tc>
          <w:tcPr>
            <w:tcW w:w="1425" w:type="dxa"/>
            <w:tcBorders>
              <w:top w:val="single" w:color="auto" w:sz="4" w:space="0"/>
              <w:lef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00" w:type="dxa"/>
            <w:tcBorders>
              <w:top w:val="single" w:color="auto" w:sz="4" w:space="0"/>
              <w:lef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70" w:type="dxa"/>
            <w:tcBorders>
              <w:top w:val="single" w:color="auto" w:sz="4" w:space="0"/>
              <w:lef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705" w:type="dxa"/>
            <w:tcBorders>
              <w:top w:val="single" w:color="auto" w:sz="4" w:space="0"/>
              <w:lef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675" w:type="dxa"/>
            <w:tcBorders>
              <w:top w:val="single" w:color="auto" w:sz="4" w:space="0"/>
              <w:lef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55" w:type="dxa"/>
            <w:tcBorders>
              <w:top w:val="single" w:color="auto" w:sz="4" w:space="0"/>
              <w:lef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08" w:type="dxa"/>
            <w:tcBorders>
              <w:top w:val="single" w:color="auto" w:sz="4" w:space="0"/>
              <w:lef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32" w:type="dxa"/>
            <w:tcBorders>
              <w:top w:val="single" w:color="auto" w:sz="4" w:space="0"/>
              <w:left w:val="single" w:color="auto" w:sz="4" w:space="0"/>
              <w:righ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r>
      <w:tr>
        <w:tblPrEx>
          <w:tblCellMar>
            <w:top w:w="0" w:type="dxa"/>
            <w:left w:w="10" w:type="dxa"/>
            <w:bottom w:w="0" w:type="dxa"/>
            <w:right w:w="10" w:type="dxa"/>
          </w:tblCellMar>
        </w:tblPrEx>
        <w:trPr>
          <w:trHeight w:val="821" w:hRule="exact"/>
          <w:jc w:val="center"/>
        </w:trPr>
        <w:tc>
          <w:tcPr>
            <w:tcW w:w="372" w:type="dxa"/>
            <w:tcBorders>
              <w:top w:val="single" w:color="auto" w:sz="4" w:space="0"/>
              <w:left w:val="single" w:color="auto" w:sz="4" w:space="0"/>
              <w:bottom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sz w:val="28"/>
                <w:szCs w:val="28"/>
                <w:highlight w:val="none"/>
                <w:lang w:val="en-US" w:eastAsia="zh-CN" w:bidi="zh-CN"/>
              </w:rPr>
              <w:t>2</w:t>
            </w:r>
          </w:p>
        </w:tc>
        <w:tc>
          <w:tcPr>
            <w:tcW w:w="1590" w:type="dxa"/>
            <w:tcBorders>
              <w:top w:val="single" w:color="auto" w:sz="4" w:space="0"/>
              <w:left w:val="single" w:color="auto" w:sz="4" w:space="0"/>
              <w:bottom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sz w:val="28"/>
                <w:szCs w:val="28"/>
                <w:highlight w:val="none"/>
                <w:lang w:val="en-US" w:eastAsia="zh-CN" w:bidi="zh-CN"/>
              </w:rPr>
              <w:t>工科类</w:t>
            </w:r>
          </w:p>
        </w:tc>
        <w:tc>
          <w:tcPr>
            <w:tcW w:w="142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00"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70"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70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67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5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08"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32"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r>
      <w:tr>
        <w:tblPrEx>
          <w:tblCellMar>
            <w:top w:w="0" w:type="dxa"/>
            <w:left w:w="10" w:type="dxa"/>
            <w:bottom w:w="0" w:type="dxa"/>
            <w:right w:w="10" w:type="dxa"/>
          </w:tblCellMar>
        </w:tblPrEx>
        <w:trPr>
          <w:trHeight w:val="834" w:hRule="exact"/>
          <w:jc w:val="center"/>
        </w:trPr>
        <w:tc>
          <w:tcPr>
            <w:tcW w:w="372" w:type="dxa"/>
            <w:tcBorders>
              <w:top w:val="single" w:color="auto" w:sz="4" w:space="0"/>
              <w:left w:val="single" w:color="auto" w:sz="4" w:space="0"/>
              <w:bottom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sz w:val="28"/>
                <w:szCs w:val="28"/>
                <w:highlight w:val="none"/>
                <w:lang w:val="en-US" w:eastAsia="zh-CN" w:bidi="zh-CN"/>
              </w:rPr>
              <w:t>3</w:t>
            </w:r>
          </w:p>
        </w:tc>
        <w:tc>
          <w:tcPr>
            <w:tcW w:w="1590" w:type="dxa"/>
            <w:tcBorders>
              <w:top w:val="single" w:color="auto" w:sz="4" w:space="0"/>
              <w:left w:val="single" w:color="auto" w:sz="4" w:space="0"/>
              <w:bottom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eastAsia"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sz w:val="28"/>
                <w:szCs w:val="28"/>
                <w:highlight w:val="none"/>
                <w:lang w:val="en-US" w:eastAsia="zh-CN" w:bidi="zh-CN"/>
              </w:rPr>
              <w:t>文理综合类</w:t>
            </w:r>
          </w:p>
        </w:tc>
        <w:tc>
          <w:tcPr>
            <w:tcW w:w="142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00"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70"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70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67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5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08"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32"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r>
      <w:tr>
        <w:tblPrEx>
          <w:tblCellMar>
            <w:top w:w="0" w:type="dxa"/>
            <w:left w:w="10" w:type="dxa"/>
            <w:bottom w:w="0" w:type="dxa"/>
            <w:right w:w="10" w:type="dxa"/>
          </w:tblCellMar>
        </w:tblPrEx>
        <w:trPr>
          <w:trHeight w:val="834" w:hRule="exact"/>
          <w:jc w:val="center"/>
        </w:trPr>
        <w:tc>
          <w:tcPr>
            <w:tcW w:w="372" w:type="dxa"/>
            <w:tcBorders>
              <w:top w:val="single" w:color="auto" w:sz="4" w:space="0"/>
              <w:left w:val="single" w:color="auto" w:sz="4" w:space="0"/>
              <w:bottom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default"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sz w:val="28"/>
                <w:szCs w:val="28"/>
                <w:highlight w:val="none"/>
                <w:lang w:val="en-US" w:eastAsia="zh-CN" w:bidi="zh-CN"/>
              </w:rPr>
              <w:t>4</w:t>
            </w:r>
          </w:p>
        </w:tc>
        <w:tc>
          <w:tcPr>
            <w:tcW w:w="1590" w:type="dxa"/>
            <w:tcBorders>
              <w:top w:val="single" w:color="auto" w:sz="4" w:space="0"/>
              <w:left w:val="single" w:color="auto" w:sz="4" w:space="0"/>
              <w:bottom w:val="single" w:color="auto" w:sz="4" w:space="0"/>
            </w:tcBorders>
            <w:shd w:val="clear" w:color="auto" w:fill="FFFFFF"/>
            <w:noWrap w:val="0"/>
            <w:vAlign w:val="center"/>
          </w:tcPr>
          <w:p>
            <w:pPr>
              <w:pStyle w:val="24"/>
              <w:keepNext w:val="0"/>
              <w:keepLines w:val="0"/>
              <w:pageBreakBefore w:val="0"/>
              <w:widowControl w:val="0"/>
              <w:kinsoku/>
              <w:wordWrap/>
              <w:overflowPunct/>
              <w:topLinePunct w:val="0"/>
              <w:autoSpaceDE/>
              <w:autoSpaceDN/>
              <w:bidi w:val="0"/>
              <w:adjustRightInd/>
              <w:snapToGrid/>
              <w:spacing w:beforeLines="0" w:afterLines="0" w:line="550" w:lineRule="exact"/>
              <w:ind w:left="0" w:leftChars="0" w:firstLine="0" w:firstLineChars="0"/>
              <w:jc w:val="center"/>
              <w:textAlignment w:val="auto"/>
              <w:rPr>
                <w:rFonts w:hint="default" w:ascii="方正仿宋_GB2312" w:hAnsi="方正仿宋_GB2312" w:eastAsia="方正仿宋_GB2312" w:cs="方正仿宋_GB2312"/>
                <w:color w:val="000000"/>
                <w:sz w:val="28"/>
                <w:szCs w:val="28"/>
                <w:highlight w:val="none"/>
                <w:lang w:val="en-US" w:eastAsia="zh-CN" w:bidi="zh-CN"/>
              </w:rPr>
            </w:pPr>
            <w:r>
              <w:rPr>
                <w:rFonts w:hint="eastAsia" w:ascii="方正仿宋_GB2312" w:hAnsi="方正仿宋_GB2312" w:eastAsia="方正仿宋_GB2312" w:cs="方正仿宋_GB2312"/>
                <w:color w:val="000000"/>
                <w:sz w:val="28"/>
                <w:szCs w:val="28"/>
                <w:highlight w:val="none"/>
                <w:lang w:val="en-US" w:eastAsia="zh-CN" w:bidi="zh-CN"/>
              </w:rPr>
              <w:t>班主任赛</w:t>
            </w:r>
          </w:p>
        </w:tc>
        <w:tc>
          <w:tcPr>
            <w:tcW w:w="142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00"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70"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70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67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55"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808" w:type="dxa"/>
            <w:tcBorders>
              <w:top w:val="single" w:color="auto" w:sz="4" w:space="0"/>
              <w:left w:val="single" w:color="auto" w:sz="4" w:space="0"/>
              <w:bottom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c>
          <w:tcPr>
            <w:tcW w:w="1232" w:type="dxa"/>
            <w:tcBorders>
              <w:top w:val="single" w:color="auto" w:sz="4" w:space="0"/>
              <w:left w:val="single" w:color="auto" w:sz="4" w:space="0"/>
              <w:bottom w:val="single" w:color="auto" w:sz="4" w:space="0"/>
              <w:right w:val="single" w:color="auto" w:sz="4" w:space="0"/>
            </w:tcBorders>
            <w:shd w:val="clear" w:color="auto" w:fill="FFFFFF"/>
            <w:noWrap w:val="0"/>
            <w:vAlign w:val="top"/>
          </w:tcPr>
          <w:p>
            <w:pPr>
              <w:keepNext w:val="0"/>
              <w:keepLines w:val="0"/>
              <w:pageBreakBefore w:val="0"/>
              <w:widowControl w:val="0"/>
              <w:kinsoku/>
              <w:wordWrap/>
              <w:overflowPunct/>
              <w:topLinePunct w:val="0"/>
              <w:autoSpaceDE/>
              <w:autoSpaceDN/>
              <w:bidi w:val="0"/>
              <w:adjustRightInd/>
              <w:snapToGrid/>
              <w:spacing w:beforeLines="0" w:afterLines="0" w:line="550" w:lineRule="exact"/>
              <w:ind w:leftChars="0"/>
              <w:jc w:val="center"/>
              <w:textAlignment w:val="auto"/>
              <w:rPr>
                <w:sz w:val="28"/>
                <w:szCs w:val="28"/>
                <w:highlight w:val="none"/>
              </w:rPr>
            </w:pPr>
          </w:p>
        </w:tc>
      </w:tr>
    </w:tbl>
    <w:p>
      <w:pPr>
        <w:pStyle w:val="27"/>
        <w:spacing w:beforeLines="0" w:after="0" w:afterLines="0" w:line="550" w:lineRule="exact"/>
        <w:ind w:leftChars="0"/>
        <w:jc w:val="left"/>
        <w:rPr>
          <w:rFonts w:hint="eastAsia"/>
          <w:highlight w:val="none"/>
        </w:rPr>
      </w:pPr>
    </w:p>
    <w:p>
      <w:pPr>
        <w:pStyle w:val="27"/>
        <w:keepNext w:val="0"/>
        <w:keepLines w:val="0"/>
        <w:pageBreakBefore w:val="0"/>
        <w:widowControl w:val="0"/>
        <w:kinsoku/>
        <w:wordWrap/>
        <w:overflowPunct/>
        <w:topLinePunct w:val="0"/>
        <w:autoSpaceDE/>
        <w:autoSpaceDN/>
        <w:bidi w:val="0"/>
        <w:adjustRightInd/>
        <w:snapToGrid/>
        <w:spacing w:beforeLines="0" w:after="0" w:afterLines="0" w:line="550" w:lineRule="exact"/>
        <w:ind w:leftChars="0" w:firstLine="240" w:firstLineChars="100"/>
        <w:jc w:val="left"/>
        <w:textAlignment w:val="auto"/>
        <w:rPr>
          <w:rFonts w:hint="eastAsia" w:ascii="楷体" w:hAnsi="楷体" w:eastAsia="楷体" w:cs="楷体"/>
          <w:sz w:val="24"/>
          <w:szCs w:val="24"/>
          <w:highlight w:val="none"/>
        </w:rPr>
      </w:pPr>
      <w:r>
        <w:rPr>
          <w:rFonts w:hint="eastAsia" w:ascii="楷体" w:hAnsi="楷体" w:eastAsia="楷体" w:cs="楷体"/>
          <w:sz w:val="24"/>
          <w:szCs w:val="24"/>
          <w:highlight w:val="none"/>
        </w:rPr>
        <w:t>注：学校提供的教师资料必须真实，不能弄虚作假，一经发现取消该校的参赛资格。</w:t>
      </w: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7"/>
        <w:spacing w:beforeLines="0" w:after="0" w:afterLines="0" w:line="550" w:lineRule="exact"/>
        <w:ind w:leftChars="0"/>
        <w:jc w:val="left"/>
        <w:rPr>
          <w:rFonts w:hint="eastAsia"/>
          <w:highlight w:val="none"/>
        </w:rPr>
        <w:sectPr>
          <w:headerReference r:id="rId3" w:type="default"/>
          <w:footerReference r:id="rId4" w:type="default"/>
          <w:pgSz w:w="11900" w:h="16840"/>
          <w:pgMar w:top="2098" w:right="1474" w:bottom="1984" w:left="1587" w:header="1658" w:footer="410" w:gutter="0"/>
          <w:pgNumType w:fmt="decimal"/>
          <w:cols w:space="720" w:num="1"/>
          <w:docGrid w:linePitch="360" w:charSpace="0"/>
        </w:sectPr>
      </w:pPr>
    </w:p>
    <w:p>
      <w:pPr>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附件3</w:t>
      </w:r>
    </w:p>
    <w:p>
      <w:pPr>
        <w:widowControl/>
        <w:snapToGrid/>
        <w:spacing w:beforeLines="0" w:afterLines="0" w:line="550" w:lineRule="exact"/>
        <w:ind w:firstLine="0" w:firstLineChars="0"/>
        <w:jc w:val="center"/>
        <w:rPr>
          <w:rStyle w:val="22"/>
          <w:rFonts w:ascii="方正小标宋简体" w:hAnsi="方正小标宋简体" w:eastAsia="方正小标宋简体" w:cs="方正小标宋简体"/>
          <w:sz w:val="44"/>
          <w:szCs w:val="44"/>
          <w:highlight w:val="none"/>
        </w:rPr>
      </w:pPr>
      <w:r>
        <w:rPr>
          <w:rStyle w:val="22"/>
          <w:rFonts w:hint="eastAsia" w:ascii="方正小标宋简体" w:hAnsi="方正小标宋简体" w:eastAsia="方正小标宋简体" w:cs="方正小标宋简体"/>
          <w:color w:val="000000"/>
          <w:sz w:val="44"/>
          <w:szCs w:val="44"/>
          <w:highlight w:val="none"/>
          <w:lang w:val="en-US" w:eastAsia="zh-CN"/>
        </w:rPr>
        <w:t>教师职业能力大赛</w:t>
      </w:r>
      <w:r>
        <w:rPr>
          <w:rStyle w:val="22"/>
          <w:rFonts w:ascii="方正小标宋简体" w:hAnsi="方正小标宋简体" w:eastAsia="方正小标宋简体" w:cs="方正小标宋简体"/>
          <w:sz w:val="44"/>
          <w:szCs w:val="44"/>
          <w:highlight w:val="none"/>
        </w:rPr>
        <w:t>教学赛</w:t>
      </w:r>
    </w:p>
    <w:p>
      <w:pPr>
        <w:widowControl/>
        <w:snapToGrid/>
        <w:spacing w:beforeLines="0" w:afterLines="0" w:line="550" w:lineRule="exact"/>
        <w:ind w:firstLine="0" w:firstLineChars="0"/>
        <w:jc w:val="center"/>
        <w:rPr>
          <w:rStyle w:val="22"/>
          <w:rFonts w:hint="eastAsia" w:ascii="方正小标宋简体" w:hAnsi="方正小标宋简体" w:eastAsia="方正小标宋简体" w:cs="方正小标宋简体"/>
          <w:sz w:val="44"/>
          <w:szCs w:val="44"/>
          <w:highlight w:val="none"/>
        </w:rPr>
      </w:pPr>
      <w:r>
        <w:rPr>
          <w:rStyle w:val="22"/>
          <w:rFonts w:ascii="方正小标宋简体" w:hAnsi="方正小标宋简体" w:eastAsia="方正小标宋简体" w:cs="方正小标宋简体"/>
          <w:sz w:val="44"/>
          <w:szCs w:val="44"/>
          <w:highlight w:val="none"/>
        </w:rPr>
        <w:t>参赛作品基本信息</w:t>
      </w:r>
    </w:p>
    <w:tbl>
      <w:tblPr>
        <w:tblStyle w:val="12"/>
        <w:tblW w:w="8789" w:type="dxa"/>
        <w:jc w:val="center"/>
        <w:tblLayout w:type="fixed"/>
        <w:tblCellMar>
          <w:top w:w="0" w:type="dxa"/>
          <w:left w:w="108" w:type="dxa"/>
          <w:bottom w:w="0" w:type="dxa"/>
          <w:right w:w="108" w:type="dxa"/>
        </w:tblCellMar>
      </w:tblPr>
      <w:tblGrid>
        <w:gridCol w:w="2268"/>
        <w:gridCol w:w="2268"/>
        <w:gridCol w:w="1560"/>
        <w:gridCol w:w="2693"/>
      </w:tblGrid>
      <w:tr>
        <w:tblPrEx>
          <w:tblCellMar>
            <w:top w:w="0" w:type="dxa"/>
            <w:left w:w="108" w:type="dxa"/>
            <w:bottom w:w="0" w:type="dxa"/>
            <w:right w:w="108" w:type="dxa"/>
          </w:tblCellMar>
        </w:tblPrEx>
        <w:trPr>
          <w:trHeight w:val="737" w:hRule="atLeast"/>
          <w:jc w:val="center"/>
        </w:trPr>
        <w:tc>
          <w:tcPr>
            <w:tcW w:w="226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项目类别</w:t>
            </w:r>
          </w:p>
        </w:tc>
        <w:tc>
          <w:tcPr>
            <w:tcW w:w="6521"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26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专业名称</w:t>
            </w:r>
          </w:p>
        </w:tc>
        <w:tc>
          <w:tcPr>
            <w:tcW w:w="226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1560"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专业代码</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26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课程名称</w:t>
            </w:r>
          </w:p>
        </w:tc>
        <w:tc>
          <w:tcPr>
            <w:tcW w:w="6521"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26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参赛作品名称</w:t>
            </w:r>
          </w:p>
        </w:tc>
        <w:tc>
          <w:tcPr>
            <w:tcW w:w="6521"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bl>
    <w:p>
      <w:pPr>
        <w:widowControl/>
        <w:snapToGrid/>
        <w:spacing w:before="181" w:beforeLines="50" w:after="181" w:afterLines="50" w:line="550" w:lineRule="exact"/>
        <w:jc w:val="center"/>
        <w:rPr>
          <w:rStyle w:val="22"/>
          <w:rFonts w:ascii="方正小标宋简体" w:hAnsi="方正小标宋简体" w:eastAsia="方正小标宋简体" w:cs="方正小标宋简体"/>
          <w:sz w:val="44"/>
          <w:szCs w:val="44"/>
          <w:highlight w:val="none"/>
        </w:rPr>
      </w:pPr>
      <w:r>
        <w:rPr>
          <w:rStyle w:val="22"/>
          <w:rFonts w:ascii="方正小标宋简体" w:hAnsi="方正小标宋简体" w:eastAsia="方正小标宋简体" w:cs="方正小标宋简体"/>
          <w:sz w:val="44"/>
          <w:szCs w:val="44"/>
          <w:highlight w:val="none"/>
        </w:rPr>
        <w:t>教学赛参赛教师基本信息</w:t>
      </w:r>
    </w:p>
    <w:tbl>
      <w:tblPr>
        <w:tblStyle w:val="12"/>
        <w:tblW w:w="8784" w:type="dxa"/>
        <w:jc w:val="center"/>
        <w:tblLayout w:type="fixed"/>
        <w:tblCellMar>
          <w:top w:w="0" w:type="dxa"/>
          <w:left w:w="108" w:type="dxa"/>
          <w:bottom w:w="0" w:type="dxa"/>
          <w:right w:w="108" w:type="dxa"/>
        </w:tblCellMar>
      </w:tblPr>
      <w:tblGrid>
        <w:gridCol w:w="1194"/>
        <w:gridCol w:w="960"/>
        <w:gridCol w:w="690"/>
        <w:gridCol w:w="854"/>
        <w:gridCol w:w="1231"/>
        <w:gridCol w:w="808"/>
        <w:gridCol w:w="687"/>
        <w:gridCol w:w="230"/>
        <w:gridCol w:w="240"/>
        <w:gridCol w:w="876"/>
        <w:gridCol w:w="1014"/>
      </w:tblGrid>
      <w:tr>
        <w:tblPrEx>
          <w:tblCellMar>
            <w:top w:w="0" w:type="dxa"/>
            <w:left w:w="108" w:type="dxa"/>
            <w:bottom w:w="0" w:type="dxa"/>
            <w:right w:w="108" w:type="dxa"/>
          </w:tblCellMar>
        </w:tblPrEx>
        <w:trPr>
          <w:trHeight w:val="737" w:hRule="atLeast"/>
          <w:jc w:val="center"/>
        </w:trPr>
        <w:tc>
          <w:tcPr>
            <w:tcW w:w="119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姓名</w:t>
            </w:r>
          </w:p>
        </w:tc>
        <w:tc>
          <w:tcPr>
            <w:tcW w:w="1650"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85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性别</w:t>
            </w:r>
          </w:p>
        </w:tc>
        <w:tc>
          <w:tcPr>
            <w:tcW w:w="123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80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民族</w:t>
            </w:r>
          </w:p>
        </w:tc>
        <w:tc>
          <w:tcPr>
            <w:tcW w:w="1157"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876"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年龄</w:t>
            </w:r>
          </w:p>
        </w:tc>
        <w:tc>
          <w:tcPr>
            <w:tcW w:w="1014"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身份证号码</w:t>
            </w:r>
          </w:p>
        </w:tc>
        <w:tc>
          <w:tcPr>
            <w:tcW w:w="2775" w:type="dxa"/>
            <w:gridSpan w:val="3"/>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1495"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联系电话</w:t>
            </w:r>
          </w:p>
        </w:tc>
        <w:tc>
          <w:tcPr>
            <w:tcW w:w="2360" w:type="dxa"/>
            <w:gridSpan w:val="4"/>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所在院校</w:t>
            </w:r>
          </w:p>
        </w:tc>
        <w:tc>
          <w:tcPr>
            <w:tcW w:w="6630" w:type="dxa"/>
            <w:gridSpan w:val="9"/>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学历</w:t>
            </w:r>
          </w:p>
        </w:tc>
        <w:tc>
          <w:tcPr>
            <w:tcW w:w="4500" w:type="dxa"/>
            <w:gridSpan w:val="6"/>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2130" w:type="dxa"/>
            <w:gridSpan w:val="3"/>
            <w:vMerge w:val="restart"/>
            <w:tcBorders>
              <w:top w:val="single" w:color="auto" w:sz="4" w:space="0"/>
              <w:left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1寸照片</w:t>
            </w:r>
          </w:p>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（可使用电子版）</w:t>
            </w: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职业资格</w:t>
            </w:r>
          </w:p>
        </w:tc>
        <w:tc>
          <w:tcPr>
            <w:tcW w:w="4500" w:type="dxa"/>
            <w:gridSpan w:val="6"/>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2130" w:type="dxa"/>
            <w:gridSpan w:val="3"/>
            <w:vMerge w:val="continue"/>
            <w:tcBorders>
              <w:left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职称</w:t>
            </w:r>
          </w:p>
        </w:tc>
        <w:tc>
          <w:tcPr>
            <w:tcW w:w="4500" w:type="dxa"/>
            <w:gridSpan w:val="6"/>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2130" w:type="dxa"/>
            <w:gridSpan w:val="3"/>
            <w:vMerge w:val="continue"/>
            <w:tcBorders>
              <w:left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职务</w:t>
            </w:r>
          </w:p>
        </w:tc>
        <w:tc>
          <w:tcPr>
            <w:tcW w:w="4500" w:type="dxa"/>
            <w:gridSpan w:val="6"/>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2130" w:type="dxa"/>
            <w:gridSpan w:val="3"/>
            <w:vMerge w:val="continue"/>
            <w:tcBorders>
              <w:left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在校教授课程</w:t>
            </w:r>
          </w:p>
        </w:tc>
        <w:tc>
          <w:tcPr>
            <w:tcW w:w="4500" w:type="dxa"/>
            <w:gridSpan w:val="6"/>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2130" w:type="dxa"/>
            <w:gridSpan w:val="3"/>
            <w:vMerge w:val="continue"/>
            <w:tcBorders>
              <w:left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r>
        <w:tblPrEx>
          <w:tblCellMar>
            <w:top w:w="0" w:type="dxa"/>
            <w:left w:w="108" w:type="dxa"/>
            <w:bottom w:w="0" w:type="dxa"/>
            <w:right w:w="108" w:type="dxa"/>
          </w:tblCellMar>
        </w:tblPrEx>
        <w:trPr>
          <w:trHeight w:val="737" w:hRule="atLeast"/>
          <w:jc w:val="center"/>
        </w:trPr>
        <w:tc>
          <w:tcPr>
            <w:tcW w:w="2154" w:type="dxa"/>
            <w:gridSpan w:val="2"/>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教学工作年限</w:t>
            </w:r>
          </w:p>
        </w:tc>
        <w:tc>
          <w:tcPr>
            <w:tcW w:w="4500" w:type="dxa"/>
            <w:gridSpan w:val="6"/>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c>
          <w:tcPr>
            <w:tcW w:w="2130" w:type="dxa"/>
            <w:gridSpan w:val="3"/>
            <w:tcBorders>
              <w:left w:val="single" w:color="auto" w:sz="4" w:space="0"/>
              <w:bottom w:val="single" w:color="auto" w:sz="4" w:space="0"/>
              <w:right w:val="single" w:color="auto" w:sz="4" w:space="0"/>
            </w:tcBorders>
            <w:noWrap w:val="0"/>
            <w:tcMar>
              <w:left w:w="28" w:type="dxa"/>
              <w:right w:w="28" w:type="dxa"/>
            </w:tcMar>
            <w:vAlign w:val="center"/>
          </w:tcPr>
          <w:p>
            <w:pPr>
              <w:overflowPunct w:val="0"/>
              <w:snapToGrid w:val="0"/>
              <w:jc w:val="center"/>
              <w:rPr>
                <w:rFonts w:hint="eastAsia" w:ascii="仿宋" w:hAnsi="仿宋" w:eastAsia="仿宋" w:cs="仿宋"/>
                <w:kern w:val="0"/>
                <w:sz w:val="32"/>
                <w:szCs w:val="32"/>
                <w:highlight w:val="none"/>
              </w:rPr>
            </w:pPr>
          </w:p>
        </w:tc>
      </w:tr>
    </w:tbl>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1"/>
        <w:shd w:val="clear" w:color="auto" w:fill="auto"/>
        <w:spacing w:beforeLines="0" w:afterLines="0" w:line="550" w:lineRule="exact"/>
        <w:ind w:leftChars="0" w:firstLine="0"/>
        <w:rPr>
          <w:rStyle w:val="22"/>
          <w:rFonts w:hint="eastAsia" w:ascii="黑体" w:hAnsi="黑体" w:eastAsia="黑体" w:cs="黑体"/>
          <w:sz w:val="32"/>
          <w:szCs w:val="32"/>
          <w:highlight w:val="none"/>
          <w:lang w:val="en-US" w:eastAsia="zh-CN"/>
        </w:rPr>
      </w:pPr>
      <w:r>
        <w:rPr>
          <w:rStyle w:val="22"/>
          <w:rFonts w:hint="eastAsia" w:ascii="黑体" w:hAnsi="黑体" w:eastAsia="黑体" w:cs="黑体"/>
          <w:b w:val="0"/>
          <w:bCs w:val="0"/>
          <w:sz w:val="32"/>
          <w:szCs w:val="32"/>
          <w:highlight w:val="none"/>
          <w:lang w:val="en-US" w:eastAsia="zh-CN"/>
        </w:rPr>
        <w:t>附件4</w:t>
      </w:r>
    </w:p>
    <w:p>
      <w:pPr>
        <w:pStyle w:val="21"/>
        <w:shd w:val="clear" w:color="auto" w:fill="auto"/>
        <w:spacing w:beforeLines="0" w:afterLines="0" w:line="550" w:lineRule="exact"/>
        <w:ind w:leftChars="0" w:firstLine="0"/>
        <w:rPr>
          <w:rStyle w:val="22"/>
          <w:rFonts w:hint="eastAsia" w:ascii="黑体" w:hAnsi="黑体" w:eastAsia="黑体" w:cs="黑体"/>
          <w:sz w:val="32"/>
          <w:szCs w:val="32"/>
          <w:highlight w:val="none"/>
          <w:lang w:val="en-US" w:eastAsia="zh-CN"/>
        </w:rPr>
      </w:pPr>
    </w:p>
    <w:p>
      <w:pPr>
        <w:spacing w:beforeLines="0" w:afterLines="0" w:line="550" w:lineRule="exact"/>
        <w:ind w:leftChars="0"/>
        <w:jc w:val="center"/>
        <w:rPr>
          <w:rFonts w:hint="eastAsia" w:ascii="方正小标宋简体" w:hAnsi="方正小标宋简体" w:eastAsia="方正小标宋简体" w:cs="方正小标宋简体"/>
          <w:b w:val="0"/>
          <w:bCs/>
          <w:sz w:val="44"/>
          <w:szCs w:val="44"/>
          <w:highlight w:val="none"/>
        </w:rPr>
      </w:pPr>
    </w:p>
    <w:p>
      <w:pPr>
        <w:spacing w:beforeLines="0" w:afterLines="0" w:line="550" w:lineRule="exact"/>
        <w:jc w:val="center"/>
        <w:outlineLvl w:val="9"/>
        <w:rPr>
          <w:rFonts w:hint="eastAsia" w:ascii="方正小标宋简体" w:hAnsi="方正小标宋简体" w:eastAsia="方正小标宋简体" w:cs="方正小标宋简体"/>
          <w:b w:val="0"/>
          <w:bCs/>
          <w:sz w:val="44"/>
          <w:szCs w:val="44"/>
          <w:highlight w:val="none"/>
        </w:rPr>
      </w:pPr>
      <w:r>
        <w:rPr>
          <w:rFonts w:hint="eastAsia" w:ascii="方正小标宋简体" w:hAnsi="方正小标宋简体" w:eastAsia="方正小标宋简体" w:cs="方正小标宋简体"/>
          <w:b w:val="0"/>
          <w:bCs/>
          <w:sz w:val="44"/>
          <w:szCs w:val="44"/>
          <w:highlight w:val="none"/>
        </w:rPr>
        <w:t>教师</w:t>
      </w:r>
      <w:r>
        <w:rPr>
          <w:rFonts w:hint="eastAsia" w:ascii="方正小标宋简体" w:hAnsi="方正小标宋简体" w:eastAsia="方正小标宋简体" w:cs="方正小标宋简体"/>
          <w:b w:val="0"/>
          <w:bCs/>
          <w:sz w:val="44"/>
          <w:szCs w:val="44"/>
          <w:highlight w:val="none"/>
          <w:lang w:val="en-US" w:eastAsia="zh-CN"/>
        </w:rPr>
        <w:t>教学</w:t>
      </w:r>
      <w:r>
        <w:rPr>
          <w:rFonts w:hint="eastAsia" w:ascii="方正小标宋简体" w:hAnsi="方正小标宋简体" w:eastAsia="方正小标宋简体" w:cs="方正小标宋简体"/>
          <w:b w:val="0"/>
          <w:bCs/>
          <w:sz w:val="44"/>
          <w:szCs w:val="44"/>
          <w:highlight w:val="none"/>
        </w:rPr>
        <w:t>能力大赛教学方案设计</w:t>
      </w:r>
    </w:p>
    <w:p>
      <w:pPr>
        <w:spacing w:line="600" w:lineRule="exact"/>
        <w:jc w:val="center"/>
        <w:rPr>
          <w:rFonts w:ascii="Times New Roman" w:hAnsi="Times New Roman" w:eastAsia="楷体_GB2312" w:cs="楷体_GB2312"/>
          <w:color w:val="000000"/>
          <w:sz w:val="28"/>
          <w:szCs w:val="28"/>
          <w:highlight w:val="none"/>
        </w:rPr>
      </w:pPr>
      <w:r>
        <w:rPr>
          <w:rFonts w:hint="eastAsia" w:ascii="Times New Roman" w:hAnsi="Times New Roman" w:eastAsia="楷体_GB2312" w:cs="楷体_GB2312"/>
          <w:color w:val="000000"/>
          <w:sz w:val="28"/>
          <w:szCs w:val="28"/>
          <w:highlight w:val="none"/>
        </w:rPr>
        <w:t>（封面，单页）</w:t>
      </w:r>
    </w:p>
    <w:p>
      <w:pPr>
        <w:spacing w:line="600" w:lineRule="exact"/>
        <w:jc w:val="center"/>
        <w:rPr>
          <w:rFonts w:ascii="Times New Roman" w:hAnsi="Times New Roman" w:eastAsia="仿宋_GB2312" w:cs="Times New Roman"/>
          <w:color w:val="000000"/>
          <w:sz w:val="28"/>
          <w:szCs w:val="28"/>
          <w:highlight w:val="none"/>
        </w:rPr>
      </w:pPr>
    </w:p>
    <w:p>
      <w:pPr>
        <w:spacing w:line="600" w:lineRule="exact"/>
        <w:jc w:val="center"/>
        <w:rPr>
          <w:rFonts w:ascii="Times New Roman" w:hAnsi="Times New Roman" w:eastAsia="仿宋_GB2312" w:cs="Times New Roman"/>
          <w:color w:val="000000"/>
          <w:sz w:val="28"/>
          <w:szCs w:val="28"/>
          <w:highlight w:val="none"/>
        </w:rPr>
      </w:pPr>
    </w:p>
    <w:p>
      <w:pPr>
        <w:spacing w:line="600" w:lineRule="exact"/>
        <w:jc w:val="center"/>
        <w:rPr>
          <w:rFonts w:ascii="Times New Roman" w:hAnsi="Times New Roman" w:eastAsia="仿宋_GB2312" w:cs="Times New Roman"/>
          <w:color w:val="000000"/>
          <w:sz w:val="28"/>
          <w:szCs w:val="28"/>
          <w:highlight w:val="none"/>
        </w:rPr>
      </w:pPr>
    </w:p>
    <w:p>
      <w:pPr>
        <w:spacing w:line="600" w:lineRule="exact"/>
        <w:jc w:val="center"/>
        <w:rPr>
          <w:rFonts w:ascii="Times New Roman" w:hAnsi="Times New Roman" w:eastAsia="仿宋_GB2312" w:cs="Times New Roman"/>
          <w:color w:val="000000"/>
          <w:sz w:val="28"/>
          <w:szCs w:val="28"/>
          <w:highlight w:val="none"/>
        </w:rPr>
      </w:pPr>
    </w:p>
    <w:p>
      <w:pPr>
        <w:spacing w:line="700" w:lineRule="exact"/>
        <w:jc w:val="center"/>
        <w:rPr>
          <w:rFonts w:ascii="Times New Roman" w:hAnsi="Times New Roman" w:eastAsia="仿宋_GB2312" w:cs="Times New Roman"/>
          <w:color w:val="000000"/>
          <w:sz w:val="28"/>
          <w:szCs w:val="28"/>
          <w:highlight w:val="none"/>
        </w:rPr>
      </w:pPr>
    </w:p>
    <w:p>
      <w:pPr>
        <w:spacing w:line="700" w:lineRule="exact"/>
        <w:ind w:firstLine="560" w:firstLineChars="200"/>
        <w:rPr>
          <w:rFonts w:ascii="Times New Roman" w:hAnsi="Times New Roman" w:eastAsia="仿宋_GB2312" w:cs="Times New Roman"/>
          <w:color w:val="000000"/>
          <w:sz w:val="28"/>
          <w:szCs w:val="28"/>
          <w:highlight w:val="none"/>
        </w:rPr>
      </w:pPr>
    </w:p>
    <w:p>
      <w:pPr>
        <w:spacing w:line="800" w:lineRule="exact"/>
        <w:ind w:left="900" w:leftChars="200" w:hanging="480" w:hangingChars="150"/>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rPr>
        <w:t>参赛者单位（加盖学校公章）：</w:t>
      </w:r>
    </w:p>
    <w:p>
      <w:pPr>
        <w:spacing w:line="800" w:lineRule="exact"/>
        <w:ind w:left="900" w:leftChars="200" w:hanging="480" w:hangingChars="150"/>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rPr>
        <w:t>参赛者姓名：</w:t>
      </w:r>
    </w:p>
    <w:p>
      <w:pPr>
        <w:spacing w:line="800" w:lineRule="exact"/>
        <w:ind w:left="900" w:leftChars="200" w:hanging="480" w:hangingChars="150"/>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rPr>
        <w:t>参赛项目类别：</w:t>
      </w:r>
    </w:p>
    <w:p>
      <w:pPr>
        <w:spacing w:line="800" w:lineRule="exact"/>
        <w:ind w:left="900" w:leftChars="200" w:hanging="480" w:hangingChars="150"/>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rPr>
        <w:t>参赛作品名称：</w:t>
      </w:r>
    </w:p>
    <w:p>
      <w:pPr>
        <w:widowControl/>
        <w:jc w:val="left"/>
        <w:rPr>
          <w:rFonts w:ascii="Times New Roman" w:hAnsi="Times New Roman" w:eastAsia="仿宋_GB2312" w:cs="Times New Roman"/>
          <w:b/>
          <w:bCs/>
          <w:color w:val="000000"/>
          <w:sz w:val="28"/>
          <w:szCs w:val="28"/>
          <w:highlight w:val="none"/>
        </w:rPr>
      </w:pPr>
    </w:p>
    <w:p>
      <w:pPr>
        <w:widowControl/>
        <w:jc w:val="left"/>
        <w:rPr>
          <w:rFonts w:ascii="Times New Roman" w:hAnsi="Times New Roman" w:eastAsia="仿宋_GB2312" w:cs="Times New Roman"/>
          <w:b/>
          <w:bCs/>
          <w:color w:val="000000"/>
          <w:sz w:val="28"/>
          <w:szCs w:val="28"/>
          <w:highlight w:val="none"/>
        </w:rPr>
      </w:pPr>
    </w:p>
    <w:p>
      <w:pPr>
        <w:widowControl/>
        <w:jc w:val="left"/>
        <w:rPr>
          <w:rFonts w:ascii="Times New Roman" w:hAnsi="Times New Roman" w:eastAsia="仿宋_GB2312" w:cs="Times New Roman"/>
          <w:b/>
          <w:bCs/>
          <w:color w:val="000000"/>
          <w:sz w:val="28"/>
          <w:szCs w:val="28"/>
          <w:highlight w:val="none"/>
        </w:rPr>
      </w:pPr>
    </w:p>
    <w:p>
      <w:pPr>
        <w:widowControl/>
        <w:jc w:val="left"/>
        <w:rPr>
          <w:rFonts w:ascii="Times New Roman" w:hAnsi="Times New Roman" w:eastAsia="仿宋_GB2312" w:cs="Times New Roman"/>
          <w:b/>
          <w:bCs/>
          <w:color w:val="000000"/>
          <w:sz w:val="28"/>
          <w:szCs w:val="28"/>
          <w:highlight w:val="none"/>
        </w:rPr>
      </w:pPr>
      <w:r>
        <w:rPr>
          <w:rFonts w:ascii="Times New Roman" w:hAnsi="Times New Roman" w:eastAsia="仿宋_GB2312" w:cs="Times New Roman"/>
          <w:b/>
          <w:bCs/>
          <w:color w:val="000000"/>
          <w:sz w:val="28"/>
          <w:szCs w:val="28"/>
          <w:highlight w:val="none"/>
        </w:rPr>
        <w:br w:type="page"/>
      </w:r>
    </w:p>
    <w:p>
      <w:pPr>
        <w:pStyle w:val="21"/>
        <w:shd w:val="clear" w:color="auto" w:fill="auto"/>
        <w:ind w:firstLine="0"/>
        <w:rPr>
          <w:rStyle w:val="22"/>
          <w:rFonts w:hint="eastAsia" w:ascii="黑体" w:hAnsi="黑体" w:eastAsia="黑体" w:cs="黑体"/>
          <w:b w:val="0"/>
          <w:bCs w:val="0"/>
          <w:sz w:val="32"/>
          <w:szCs w:val="32"/>
          <w:highlight w:val="none"/>
          <w:lang w:eastAsia="zh-CN"/>
        </w:rPr>
      </w:pPr>
      <w:r>
        <w:rPr>
          <w:rStyle w:val="22"/>
          <w:rFonts w:ascii="黑体" w:hAnsi="黑体" w:eastAsia="黑体" w:cs="黑体"/>
          <w:b w:val="0"/>
          <w:bCs w:val="0"/>
          <w:sz w:val="32"/>
          <w:szCs w:val="32"/>
          <w:highlight w:val="none"/>
        </w:rPr>
        <w:t>附件</w:t>
      </w:r>
      <w:r>
        <w:rPr>
          <w:rStyle w:val="22"/>
          <w:rFonts w:hint="eastAsia" w:ascii="黑体" w:hAnsi="黑体" w:eastAsia="黑体" w:cs="黑体"/>
          <w:b w:val="0"/>
          <w:bCs w:val="0"/>
          <w:sz w:val="32"/>
          <w:szCs w:val="32"/>
          <w:highlight w:val="none"/>
          <w:lang w:val="en-US" w:eastAsia="zh-CN"/>
        </w:rPr>
        <w:t>5</w:t>
      </w:r>
    </w:p>
    <w:p>
      <w:pPr>
        <w:widowControl/>
        <w:spacing w:beforeLines="0" w:afterLines="0" w:line="550" w:lineRule="exact"/>
        <w:jc w:val="center"/>
        <w:rPr>
          <w:rFonts w:hint="eastAsia" w:ascii="方正小标宋简体" w:hAnsi="方正小标宋简体" w:eastAsia="方正小标宋简体" w:cs="方正小标宋简体"/>
          <w:b w:val="0"/>
          <w:bCs/>
          <w:kern w:val="2"/>
          <w:sz w:val="44"/>
          <w:szCs w:val="44"/>
          <w:highlight w:val="none"/>
          <w:lang w:val="en-US" w:eastAsia="zh-CN"/>
        </w:rPr>
      </w:pPr>
      <w:r>
        <w:rPr>
          <w:rFonts w:hint="eastAsia" w:ascii="方正小标宋简体" w:hAnsi="方正小标宋简体" w:eastAsia="方正小标宋简体" w:cs="方正小标宋简体"/>
          <w:b w:val="0"/>
          <w:bCs/>
          <w:sz w:val="44"/>
          <w:szCs w:val="44"/>
          <w:highlight w:val="none"/>
        </w:rPr>
        <w:t>教师</w:t>
      </w:r>
      <w:r>
        <w:rPr>
          <w:rFonts w:hint="eastAsia" w:ascii="方正小标宋简体" w:hAnsi="方正小标宋简体" w:eastAsia="方正小标宋简体" w:cs="方正小标宋简体"/>
          <w:b w:val="0"/>
          <w:bCs/>
          <w:sz w:val="44"/>
          <w:szCs w:val="44"/>
          <w:highlight w:val="none"/>
          <w:lang w:val="en-US" w:eastAsia="zh-CN"/>
        </w:rPr>
        <w:t>教学</w:t>
      </w:r>
      <w:r>
        <w:rPr>
          <w:rFonts w:hint="eastAsia" w:ascii="方正小标宋简体" w:hAnsi="方正小标宋简体" w:eastAsia="方正小标宋简体" w:cs="方正小标宋简体"/>
          <w:b w:val="0"/>
          <w:bCs/>
          <w:sz w:val="44"/>
          <w:szCs w:val="44"/>
          <w:highlight w:val="none"/>
        </w:rPr>
        <w:t>能力大赛</w:t>
      </w:r>
      <w:r>
        <w:rPr>
          <w:rFonts w:hint="eastAsia" w:ascii="方正小标宋简体" w:hAnsi="方正小标宋简体" w:eastAsia="方正小标宋简体" w:cs="方正小标宋简体"/>
          <w:b w:val="0"/>
          <w:bCs/>
          <w:kern w:val="2"/>
          <w:sz w:val="44"/>
          <w:szCs w:val="44"/>
          <w:highlight w:val="none"/>
          <w:lang w:val="en-US" w:eastAsia="zh-CN"/>
        </w:rPr>
        <w:t>教学方案设计</w:t>
      </w:r>
    </w:p>
    <w:p>
      <w:pPr>
        <w:widowControl/>
        <w:spacing w:beforeLines="0" w:afterLines="0" w:line="550" w:lineRule="exact"/>
        <w:jc w:val="center"/>
        <w:rPr>
          <w:rFonts w:hint="eastAsia" w:ascii="楷体" w:hAnsi="楷体" w:eastAsia="楷体" w:cs="楷体"/>
          <w:b w:val="0"/>
          <w:bCs/>
          <w:kern w:val="2"/>
          <w:sz w:val="32"/>
          <w:szCs w:val="32"/>
          <w:highlight w:val="none"/>
        </w:rPr>
      </w:pPr>
      <w:r>
        <w:rPr>
          <w:rFonts w:hint="eastAsia" w:ascii="楷体" w:hAnsi="楷体" w:eastAsia="楷体" w:cs="楷体"/>
          <w:b w:val="0"/>
          <w:bCs/>
          <w:kern w:val="2"/>
          <w:sz w:val="32"/>
          <w:szCs w:val="32"/>
          <w:highlight w:val="none"/>
        </w:rPr>
        <w:t>（参考模板）</w:t>
      </w:r>
    </w:p>
    <w:p>
      <w:pPr>
        <w:widowControl/>
        <w:spacing w:line="560" w:lineRule="exact"/>
        <w:rPr>
          <w:rFonts w:hint="eastAsia" w:ascii="仿宋" w:hAnsi="仿宋" w:eastAsia="仿宋" w:cs="仿宋"/>
          <w:b/>
          <w:bCs/>
          <w:color w:val="000000"/>
          <w:kern w:val="0"/>
          <w:sz w:val="28"/>
          <w:szCs w:val="28"/>
          <w:highlight w:val="none"/>
        </w:rPr>
      </w:pPr>
    </w:p>
    <w:p>
      <w:pPr>
        <w:widowControl/>
        <w:spacing w:line="560" w:lineRule="exact"/>
        <w:rPr>
          <w:rFonts w:hint="eastAsia" w:ascii="仿宋" w:hAnsi="仿宋" w:eastAsia="仿宋" w:cs="仿宋"/>
          <w:b w:val="0"/>
          <w:bCs/>
          <w:color w:val="000000"/>
          <w:kern w:val="0"/>
          <w:sz w:val="32"/>
          <w:szCs w:val="32"/>
          <w:highlight w:val="none"/>
        </w:rPr>
      </w:pPr>
      <w:r>
        <w:rPr>
          <w:rFonts w:hint="eastAsia" w:ascii="仿宋" w:hAnsi="仿宋" w:eastAsia="仿宋" w:cs="仿宋"/>
          <w:b w:val="0"/>
          <w:bCs/>
          <w:color w:val="000000"/>
          <w:kern w:val="0"/>
          <w:sz w:val="32"/>
          <w:szCs w:val="32"/>
          <w:highlight w:val="none"/>
        </w:rPr>
        <w:t>参赛项目类别：                  作品编码：</w:t>
      </w:r>
    </w:p>
    <w:p>
      <w:pPr>
        <w:widowControl/>
        <w:spacing w:line="560" w:lineRule="exact"/>
        <w:rPr>
          <w:rFonts w:hint="eastAsia" w:ascii="仿宋" w:hAnsi="仿宋" w:eastAsia="仿宋" w:cs="仿宋"/>
          <w:b w:val="0"/>
          <w:bCs/>
          <w:color w:val="000000"/>
          <w:kern w:val="0"/>
          <w:sz w:val="32"/>
          <w:szCs w:val="32"/>
          <w:highlight w:val="none"/>
        </w:rPr>
      </w:pPr>
      <w:r>
        <w:rPr>
          <w:rFonts w:hint="eastAsia" w:ascii="仿宋" w:hAnsi="仿宋" w:eastAsia="仿宋" w:cs="仿宋"/>
          <w:b w:val="0"/>
          <w:bCs/>
          <w:color w:val="000000"/>
          <w:kern w:val="0"/>
          <w:sz w:val="32"/>
          <w:szCs w:val="32"/>
          <w:highlight w:val="none"/>
        </w:rPr>
        <w:t>专业名称：                      课程名称：</w:t>
      </w:r>
    </w:p>
    <w:p>
      <w:pPr>
        <w:widowControl/>
        <w:spacing w:line="560" w:lineRule="exact"/>
        <w:rPr>
          <w:rFonts w:hint="eastAsia" w:ascii="仿宋" w:hAnsi="仿宋" w:eastAsia="仿宋" w:cs="仿宋"/>
          <w:b w:val="0"/>
          <w:bCs/>
          <w:color w:val="000000"/>
          <w:kern w:val="0"/>
          <w:sz w:val="32"/>
          <w:szCs w:val="32"/>
          <w:highlight w:val="none"/>
        </w:rPr>
      </w:pPr>
      <w:r>
        <w:rPr>
          <w:rFonts w:hint="eastAsia" w:ascii="仿宋" w:hAnsi="仿宋" w:eastAsia="仿宋" w:cs="仿宋"/>
          <w:b w:val="0"/>
          <w:bCs/>
          <w:color w:val="000000"/>
          <w:kern w:val="0"/>
          <w:sz w:val="32"/>
          <w:szCs w:val="32"/>
          <w:highlight w:val="none"/>
        </w:rPr>
        <w:t>课时：                          教学对象：</w:t>
      </w:r>
    </w:p>
    <w:p>
      <w:pPr>
        <w:widowControl/>
        <w:spacing w:line="560" w:lineRule="exact"/>
        <w:rPr>
          <w:rFonts w:hint="eastAsia" w:ascii="仿宋" w:hAnsi="仿宋" w:eastAsia="仿宋" w:cs="仿宋"/>
          <w:b w:val="0"/>
          <w:bCs/>
          <w:color w:val="000000"/>
          <w:kern w:val="0"/>
          <w:sz w:val="32"/>
          <w:szCs w:val="32"/>
          <w:highlight w:val="none"/>
        </w:rPr>
      </w:pPr>
      <w:r>
        <w:rPr>
          <w:rFonts w:hint="eastAsia" w:ascii="仿宋" w:hAnsi="仿宋" w:eastAsia="仿宋" w:cs="仿宋"/>
          <w:b w:val="0"/>
          <w:bCs/>
          <w:color w:val="000000"/>
          <w:kern w:val="0"/>
          <w:sz w:val="32"/>
          <w:szCs w:val="32"/>
          <w:highlight w:val="none"/>
        </w:rPr>
        <w:t>作品题目：</w:t>
      </w:r>
    </w:p>
    <w:p>
      <w:pPr>
        <w:spacing w:line="600" w:lineRule="exact"/>
        <w:ind w:firstLine="560" w:firstLineChars="200"/>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一、选题价值</w:t>
      </w:r>
    </w:p>
    <w:p>
      <w:pPr>
        <w:spacing w:line="600" w:lineRule="exact"/>
        <w:ind w:firstLine="560" w:firstLineChars="200"/>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二、学习目标</w:t>
      </w:r>
    </w:p>
    <w:p>
      <w:pPr>
        <w:spacing w:line="600" w:lineRule="exact"/>
        <w:ind w:firstLine="560" w:firstLineChars="200"/>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三、学习内容</w:t>
      </w:r>
    </w:p>
    <w:p>
      <w:pPr>
        <w:spacing w:line="600" w:lineRule="exact"/>
        <w:ind w:firstLine="560" w:firstLineChars="200"/>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四、学习资源</w:t>
      </w:r>
    </w:p>
    <w:p>
      <w:pPr>
        <w:spacing w:line="600" w:lineRule="exact"/>
        <w:ind w:firstLine="560" w:firstLineChars="200"/>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五、教学实施</w:t>
      </w:r>
    </w:p>
    <w:p>
      <w:pPr>
        <w:spacing w:line="600" w:lineRule="exact"/>
        <w:ind w:firstLine="560" w:firstLineChars="200"/>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 xml:space="preserve">六、学业评价  </w:t>
      </w:r>
    </w:p>
    <w:p>
      <w:pPr>
        <w:spacing w:line="600" w:lineRule="exact"/>
        <w:ind w:firstLine="560" w:firstLineChars="200"/>
        <w:rPr>
          <w:rFonts w:hint="eastAsia" w:ascii="仿宋" w:hAnsi="仿宋" w:eastAsia="仿宋" w:cs="仿宋"/>
          <w:b w:val="0"/>
          <w:bCs w:val="0"/>
          <w:color w:val="000000"/>
          <w:sz w:val="28"/>
          <w:szCs w:val="28"/>
          <w:highlight w:val="none"/>
        </w:rPr>
      </w:pPr>
      <w:r>
        <w:rPr>
          <w:rFonts w:hint="eastAsia" w:ascii="仿宋" w:hAnsi="仿宋" w:eastAsia="仿宋" w:cs="仿宋"/>
          <w:b w:val="0"/>
          <w:bCs w:val="0"/>
          <w:color w:val="000000"/>
          <w:sz w:val="28"/>
          <w:szCs w:val="28"/>
          <w:highlight w:val="none"/>
        </w:rPr>
        <w:t>附件：课程方案</w:t>
      </w:r>
    </w:p>
    <w:p>
      <w:pPr>
        <w:rPr>
          <w:rFonts w:hint="eastAsia" w:ascii="仿宋" w:hAnsi="仿宋" w:eastAsia="仿宋" w:cs="仿宋"/>
          <w:color w:val="000000"/>
          <w:sz w:val="24"/>
          <w:highlight w:val="none"/>
        </w:rPr>
      </w:pPr>
    </w:p>
    <w:p>
      <w:pPr>
        <w:rPr>
          <w:rFonts w:ascii="Times New Roman" w:hAnsi="Times New Roman" w:cs="Times New Roman"/>
          <w:color w:val="000000"/>
          <w:sz w:val="24"/>
          <w:highlight w:val="none"/>
        </w:rPr>
      </w:pPr>
    </w:p>
    <w:p>
      <w:pPr>
        <w:rPr>
          <w:rFonts w:ascii="Times New Roman" w:hAnsi="Times New Roman" w:cs="Times New Roman"/>
          <w:color w:val="000000"/>
          <w:sz w:val="24"/>
          <w:highlight w:val="none"/>
        </w:rPr>
      </w:pPr>
    </w:p>
    <w:p>
      <w:pPr>
        <w:rPr>
          <w:rFonts w:ascii="Times New Roman" w:hAnsi="Times New Roman" w:cs="Times New Roman"/>
          <w:color w:val="000000"/>
          <w:sz w:val="24"/>
          <w:highlight w:val="none"/>
        </w:rPr>
      </w:pPr>
    </w:p>
    <w:p>
      <w:pPr>
        <w:rPr>
          <w:rFonts w:ascii="Times New Roman" w:hAnsi="Times New Roman" w:cs="Times New Roman"/>
          <w:color w:val="000000"/>
          <w:sz w:val="24"/>
          <w:highlight w:val="none"/>
        </w:rPr>
      </w:pPr>
    </w:p>
    <w:p>
      <w:pPr>
        <w:rPr>
          <w:rFonts w:ascii="Times New Roman" w:hAnsi="Times New Roman" w:cs="Times New Roman"/>
          <w:color w:val="000000"/>
          <w:sz w:val="24"/>
          <w:highlight w:val="none"/>
        </w:rPr>
      </w:pPr>
    </w:p>
    <w:p>
      <w:pPr>
        <w:rPr>
          <w:rFonts w:ascii="Times New Roman" w:hAnsi="Times New Roman" w:cs="Times New Roman"/>
          <w:color w:val="000000"/>
          <w:sz w:val="24"/>
          <w:highlight w:val="none"/>
        </w:rPr>
      </w:pPr>
    </w:p>
    <w:p>
      <w:pPr>
        <w:rPr>
          <w:rFonts w:ascii="Times New Roman" w:hAnsi="Times New Roman" w:cs="Times New Roman"/>
          <w:color w:val="000000"/>
          <w:sz w:val="24"/>
          <w:highlight w:val="none"/>
        </w:rPr>
      </w:pPr>
    </w:p>
    <w:p>
      <w:pPr>
        <w:rPr>
          <w:rFonts w:ascii="宋体" w:hAnsi="宋体"/>
          <w:color w:val="000000"/>
          <w:szCs w:val="21"/>
          <w:highlight w:val="none"/>
        </w:rPr>
      </w:pPr>
    </w:p>
    <w:p>
      <w:pPr>
        <w:jc w:val="left"/>
        <w:rPr>
          <w:rFonts w:hint="eastAsia" w:ascii="楷体" w:hAnsi="楷体" w:eastAsia="楷体" w:cs="楷体"/>
          <w:b/>
          <w:color w:val="000000"/>
          <w:spacing w:val="-20"/>
          <w:sz w:val="36"/>
          <w:szCs w:val="36"/>
          <w:highlight w:val="none"/>
        </w:rPr>
      </w:pPr>
      <w:r>
        <w:rPr>
          <w:rFonts w:hint="eastAsia" w:ascii="楷体" w:hAnsi="楷体" w:eastAsia="楷体" w:cs="楷体"/>
          <w:color w:val="000000"/>
          <w:szCs w:val="21"/>
          <w:highlight w:val="none"/>
        </w:rPr>
        <w:t>注：作品编码留空，由大赛</w:t>
      </w:r>
      <w:r>
        <w:rPr>
          <w:rFonts w:hint="eastAsia" w:ascii="楷体" w:hAnsi="楷体" w:eastAsia="楷体" w:cs="楷体"/>
          <w:color w:val="000000"/>
          <w:szCs w:val="21"/>
          <w:highlight w:val="none"/>
          <w:lang w:eastAsia="zh-CN"/>
        </w:rPr>
        <w:t>组委会</w:t>
      </w:r>
      <w:r>
        <w:rPr>
          <w:rFonts w:hint="eastAsia" w:ascii="楷体" w:hAnsi="楷体" w:eastAsia="楷体" w:cs="楷体"/>
          <w:color w:val="000000"/>
          <w:szCs w:val="21"/>
          <w:highlight w:val="none"/>
        </w:rPr>
        <w:t>办公室统一编码。</w:t>
      </w:r>
    </w:p>
    <w:p>
      <w:pPr>
        <w:shd w:val="clear" w:color="auto" w:fill="auto"/>
        <w:ind w:firstLine="0"/>
        <w:rPr>
          <w:rStyle w:val="22"/>
          <w:rFonts w:ascii="黑体" w:hAnsi="黑体" w:eastAsia="黑体" w:cs="黑体"/>
          <w:b w:val="0"/>
          <w:bCs w:val="0"/>
          <w:sz w:val="32"/>
          <w:szCs w:val="32"/>
          <w:highlight w:val="none"/>
        </w:rPr>
      </w:pPr>
    </w:p>
    <w:p>
      <w:pPr>
        <w:pStyle w:val="20"/>
        <w:shd w:val="clear" w:color="auto" w:fill="auto"/>
        <w:ind w:firstLine="0"/>
        <w:rPr>
          <w:rStyle w:val="22"/>
          <w:rFonts w:ascii="黑体" w:hAnsi="黑体" w:eastAsia="黑体" w:cs="黑体"/>
          <w:b w:val="0"/>
          <w:bCs w:val="0"/>
          <w:sz w:val="32"/>
          <w:szCs w:val="32"/>
          <w:highlight w:val="none"/>
        </w:rPr>
      </w:pPr>
    </w:p>
    <w:p>
      <w:pPr>
        <w:widowControl/>
        <w:jc w:val="cente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pPr>
    </w:p>
    <w:p>
      <w:pPr>
        <w:pStyle w:val="21"/>
        <w:shd w:val="clear" w:color="auto" w:fill="auto"/>
        <w:spacing w:beforeLines="0" w:afterLines="0" w:line="550" w:lineRule="exact"/>
        <w:ind w:firstLine="0"/>
        <w:rPr>
          <w:rFonts w:hint="default" w:ascii="华文中宋" w:hAnsi="华文中宋" w:eastAsia="华文中宋" w:cs="华文中宋"/>
          <w:b/>
          <w:color w:val="000000" w:themeColor="text1"/>
          <w:spacing w:val="-20"/>
          <w:sz w:val="36"/>
          <w:szCs w:val="36"/>
          <w:highlight w:val="none"/>
          <w:lang w:val="en-US"/>
          <w14:textFill>
            <w14:solidFill>
              <w14:schemeClr w14:val="tx1"/>
            </w14:solidFill>
          </w14:textFill>
        </w:rPr>
      </w:pPr>
      <w:r>
        <w:rPr>
          <w:rStyle w:val="22"/>
          <w:rFonts w:hint="eastAsia" w:ascii="黑体" w:hAnsi="黑体" w:eastAsia="黑体" w:cs="黑体"/>
          <w:b w:val="0"/>
          <w:bCs w:val="0"/>
          <w:sz w:val="32"/>
          <w:szCs w:val="32"/>
          <w:highlight w:val="none"/>
          <w:lang w:val="en-US" w:eastAsia="zh-CN"/>
        </w:rPr>
        <w:t>附件6</w:t>
      </w:r>
    </w:p>
    <w:p>
      <w:pPr>
        <w:widowControl/>
        <w:jc w:val="cente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2024年珠海市技工院校和职业培训学校</w:t>
      </w:r>
    </w:p>
    <w:p>
      <w:pPr>
        <w:widowControl/>
        <w:jc w:val="center"/>
        <w:rPr>
          <w:rFonts w:ascii="华文中宋" w:hAnsi="华文中宋" w:eastAsia="华文中宋" w:cs="华文中宋"/>
          <w:b/>
          <w:color w:val="000000" w:themeColor="text1"/>
          <w:spacing w:val="-20"/>
          <w:sz w:val="36"/>
          <w:szCs w:val="36"/>
          <w:highlight w:val="none"/>
          <w14:textFill>
            <w14:solidFill>
              <w14:schemeClr w14:val="tx1"/>
            </w14:solidFill>
          </w14:textFill>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教师职业能力大赛教学赛评价表</w:t>
      </w:r>
    </w:p>
    <w:p>
      <w:pPr>
        <w:widowControl/>
        <w:jc w:val="center"/>
        <w:rPr>
          <w:rFonts w:ascii="楷体_GB2312" w:hAnsi="Times New Roman" w:eastAsia="楷体_GB2312" w:cs="Times New Roman"/>
          <w:b/>
          <w:bCs/>
          <w:sz w:val="32"/>
          <w:szCs w:val="32"/>
          <w:highlight w:val="none"/>
        </w:rPr>
      </w:pPr>
      <w:r>
        <w:rPr>
          <w:rFonts w:hint="eastAsia" w:ascii="楷体_GB2312" w:hAnsi="Times New Roman" w:eastAsia="楷体_GB2312" w:cs="Times New Roman"/>
          <w:b/>
          <w:bCs/>
          <w:sz w:val="32"/>
          <w:szCs w:val="32"/>
          <w:highlight w:val="none"/>
        </w:rPr>
        <w:t>（教学方案设计评审）</w:t>
      </w:r>
    </w:p>
    <w:p>
      <w:pPr>
        <w:widowControl/>
        <w:spacing w:line="480" w:lineRule="exact"/>
        <w:jc w:val="left"/>
        <w:rPr>
          <w:rFonts w:ascii="华文中宋" w:hAnsi="华文中宋" w:eastAsia="华文中宋" w:cs="华文中宋"/>
          <w:b/>
          <w:color w:val="000000" w:themeColor="text1"/>
          <w:sz w:val="36"/>
          <w:szCs w:val="36"/>
          <w:highlight w:val="none"/>
          <w14:textFill>
            <w14:solidFill>
              <w14:schemeClr w14:val="tx1"/>
            </w14:solidFill>
          </w14:textFill>
        </w:rPr>
      </w:pPr>
      <w:r>
        <w:rPr>
          <w:rFonts w:hint="eastAsia" w:ascii="仿宋_GB2312" w:hAnsi="仿宋_GB2312" w:eastAsia="仿宋_GB2312" w:cs="仿宋_GB2312"/>
          <w:b/>
          <w:color w:val="000000" w:themeColor="text1"/>
          <w:sz w:val="24"/>
          <w:szCs w:val="24"/>
          <w:highlight w:val="none"/>
          <w14:textFill>
            <w14:solidFill>
              <w14:schemeClr w14:val="tx1"/>
            </w14:solidFill>
          </w14:textFill>
        </w:rPr>
        <w:t xml:space="preserve">参赛作品编号：                         </w:t>
      </w:r>
    </w:p>
    <w:tbl>
      <w:tblPr>
        <w:tblStyle w:val="12"/>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378"/>
        <w:gridCol w:w="1501"/>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restart"/>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评价</w:t>
            </w:r>
          </w:p>
          <w:p>
            <w:pPr>
              <w:spacing w:line="400" w:lineRule="exact"/>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项目</w:t>
            </w:r>
          </w:p>
        </w:tc>
        <w:tc>
          <w:tcPr>
            <w:tcW w:w="7879" w:type="dxa"/>
            <w:gridSpan w:val="2"/>
            <w:vMerge w:val="restart"/>
            <w:tcBorders>
              <w:top w:val="single" w:color="auto" w:sz="4" w:space="0"/>
              <w:left w:val="single" w:color="auto" w:sz="4" w:space="0"/>
              <w:bottom w:val="single" w:color="auto" w:sz="4" w:space="0"/>
              <w:right w:val="single" w:color="auto" w:sz="4" w:space="0"/>
            </w:tcBorders>
            <w:noWrap/>
            <w:vAlign w:val="center"/>
          </w:tcPr>
          <w:p>
            <w:pPr>
              <w:spacing w:line="400" w:lineRule="exact"/>
              <w:ind w:firstLine="118" w:firstLineChars="49"/>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评价内容</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right="-105" w:rightChars="-50" w:firstLine="814" w:firstLineChars="338"/>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803" w:firstLineChars="381"/>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Cs w:val="21"/>
                <w:highlight w:val="none"/>
                <w14:textFill>
                  <w14:solidFill>
                    <w14:schemeClr w14:val="tx1"/>
                  </w14:solidFill>
                </w14:textFill>
              </w:rPr>
              <w:t>10</w:t>
            </w:r>
            <w:r>
              <w:rPr>
                <w:rFonts w:ascii="仿宋_GB2312" w:hAnsi="宋体" w:eastAsia="仿宋_GB2312" w:cs="Arial"/>
                <w:b/>
                <w:color w:val="000000" w:themeColor="text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教学依据</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b/>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1.课程方案。</w:t>
            </w:r>
            <w:r>
              <w:rPr>
                <w:rFonts w:hint="eastAsia" w:ascii="Times New Roman" w:hAnsi="Times New Roman" w:eastAsia="仿宋_GB2312"/>
                <w:bCs/>
                <w:color w:val="000000" w:themeColor="text1"/>
                <w:sz w:val="24"/>
                <w:highlight w:val="none"/>
                <w14:textFill>
                  <w14:solidFill>
                    <w14:schemeClr w14:val="tx1"/>
                  </w14:solidFill>
                </w14:textFill>
              </w:rPr>
              <w:t>基于</w:t>
            </w:r>
            <w:r>
              <w:rPr>
                <w:rFonts w:hint="eastAsia" w:ascii="Times New Roman" w:hAnsi="Times New Roman" w:eastAsia="仿宋_GB2312"/>
                <w:color w:val="000000" w:themeColor="text1"/>
                <w:sz w:val="24"/>
                <w:highlight w:val="none"/>
                <w14:textFill>
                  <w14:solidFill>
                    <w14:schemeClr w14:val="tx1"/>
                  </w14:solidFill>
                </w14:textFill>
              </w:rPr>
              <w:t>专业人才培养目标的</w:t>
            </w:r>
            <w:r>
              <w:rPr>
                <w:rFonts w:hint="eastAsia" w:ascii="仿宋_GB2312" w:hAnsi="宋体" w:eastAsia="仿宋_GB2312" w:cs="仿宋"/>
                <w:bCs/>
                <w:color w:val="000000" w:themeColor="text1"/>
                <w:sz w:val="24"/>
                <w:highlight w:val="none"/>
                <w14:textFill>
                  <w14:solidFill>
                    <w14:schemeClr w14:val="tx1"/>
                  </w14:solidFill>
                </w14:textFill>
              </w:rPr>
              <w:t>课程</w:t>
            </w:r>
            <w:r>
              <w:rPr>
                <w:rFonts w:hint="eastAsia" w:ascii="Times New Roman" w:hAnsi="Times New Roman" w:eastAsia="仿宋_GB2312"/>
                <w:color w:val="000000" w:themeColor="text1"/>
                <w:sz w:val="24"/>
                <w:highlight w:val="none"/>
                <w14:textFill>
                  <w14:solidFill>
                    <w14:schemeClr w14:val="tx1"/>
                  </w14:solidFill>
                </w14:textFill>
              </w:rPr>
              <w:t>定位，课程目标、课程内容、实施建议和考核要求明确具体，突出立德树人、学生综合职业能力培养</w:t>
            </w:r>
            <w:r>
              <w:rPr>
                <w:rFonts w:hint="eastAsia" w:ascii="仿宋_GB2312" w:hAnsi="Times New Roman" w:eastAsia="仿宋_GB2312"/>
                <w:color w:val="000000" w:themeColor="text1"/>
                <w:sz w:val="24"/>
                <w:highlight w:val="none"/>
                <w14:textFill>
                  <w14:solidFill>
                    <w14:schemeClr w14:val="tx1"/>
                  </w14:solidFill>
                </w14:textFill>
              </w:rPr>
              <w:t>。</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restart"/>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w:t>
            </w:r>
          </w:p>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设计</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2</w:t>
            </w:r>
            <w:r>
              <w:rPr>
                <w:rFonts w:ascii="仿宋_GB2312" w:hAnsi="宋体" w:eastAsia="仿宋_GB2312" w:cs="仿宋"/>
                <w:b/>
                <w:color w:val="000000" w:themeColor="text1"/>
                <w:sz w:val="24"/>
                <w:highlight w:val="none"/>
                <w14:textFill>
                  <w14:solidFill>
                    <w14:schemeClr w14:val="tx1"/>
                  </w14:solidFill>
                </w14:textFill>
              </w:rPr>
              <w:t>.选题价值。</w:t>
            </w:r>
            <w:r>
              <w:rPr>
                <w:rFonts w:hint="eastAsia" w:ascii="仿宋_GB2312" w:hAnsi="Times New Roman" w:eastAsia="仿宋_GB2312"/>
                <w:color w:val="000000" w:themeColor="text1"/>
                <w:sz w:val="24"/>
                <w:highlight w:val="none"/>
                <w14:textFill>
                  <w14:solidFill>
                    <w14:schemeClr w14:val="tx1"/>
                  </w14:solidFill>
                </w14:textFill>
              </w:rPr>
              <w:t>选题符合国家、地方产业发展需求，选取相对独立、完整的人文素质/职业学习活动或一体化课程学习任务的某一具体内容，具有典型性。</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3</w:t>
            </w:r>
            <w:r>
              <w:rPr>
                <w:rFonts w:ascii="仿宋_GB2312" w:hAnsi="宋体" w:eastAsia="仿宋_GB2312" w:cs="仿宋"/>
                <w:b/>
                <w:color w:val="000000" w:themeColor="text1"/>
                <w:sz w:val="24"/>
                <w:highlight w:val="none"/>
                <w14:textFill>
                  <w14:solidFill>
                    <w14:schemeClr w14:val="tx1"/>
                  </w14:solidFill>
                </w14:textFill>
              </w:rPr>
              <w:t>.学习目标。</w:t>
            </w:r>
            <w:r>
              <w:rPr>
                <w:rFonts w:hint="eastAsia" w:ascii="仿宋_GB2312" w:hAnsi="Times New Roman" w:eastAsia="仿宋_GB2312"/>
                <w:color w:val="000000" w:themeColor="text1"/>
                <w:sz w:val="24"/>
                <w:highlight w:val="none"/>
                <w14:textFill>
                  <w14:solidFill>
                    <w14:schemeClr w14:val="tx1"/>
                  </w14:solidFill>
                </w14:textFill>
              </w:rPr>
              <w:t>能够反映学生思想政治、职业素养与综合职业能力的要求，并能结合学生实际，明确、具体且可操作性强。</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4</w:t>
            </w:r>
            <w:r>
              <w:rPr>
                <w:rFonts w:ascii="仿宋_GB2312" w:hAnsi="宋体" w:eastAsia="仿宋_GB2312" w:cs="仿宋"/>
                <w:b/>
                <w:color w:val="000000" w:themeColor="text1"/>
                <w:sz w:val="24"/>
                <w:highlight w:val="none"/>
                <w14:textFill>
                  <w14:solidFill>
                    <w14:schemeClr w14:val="tx1"/>
                  </w14:solidFill>
                </w14:textFill>
              </w:rPr>
              <w:t>.学习内容。</w:t>
            </w:r>
            <w:r>
              <w:rPr>
                <w:rFonts w:hint="eastAsia" w:ascii="仿宋_GB2312" w:hAnsi="Times New Roman" w:eastAsia="仿宋_GB2312"/>
                <w:color w:val="000000" w:themeColor="text1"/>
                <w:sz w:val="24"/>
                <w:highlight w:val="none"/>
                <w14:textFill>
                  <w14:solidFill>
                    <w14:schemeClr w14:val="tx1"/>
                  </w14:solidFill>
                </w14:textFill>
              </w:rPr>
              <w:t>包括理论知识、实践知识及工作的各项要素要求，匹配具体学情，与人文素质养成或企业生产过程紧密相关，体现科学性和职业性。</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5</w:t>
            </w:r>
            <w:r>
              <w:rPr>
                <w:rFonts w:ascii="仿宋_GB2312" w:hAnsi="宋体" w:eastAsia="仿宋_GB2312" w:cs="仿宋"/>
                <w:b/>
                <w:color w:val="000000" w:themeColor="text1"/>
                <w:sz w:val="24"/>
                <w:highlight w:val="none"/>
                <w14:textFill>
                  <w14:solidFill>
                    <w14:schemeClr w14:val="tx1"/>
                  </w14:solidFill>
                </w14:textFill>
              </w:rPr>
              <w:t>.学习资源。</w:t>
            </w:r>
            <w:r>
              <w:rPr>
                <w:rFonts w:hint="eastAsia" w:ascii="仿宋_GB2312" w:hAnsi="Times New Roman" w:eastAsia="仿宋_GB2312"/>
                <w:color w:val="000000" w:themeColor="text1"/>
                <w:sz w:val="24"/>
                <w:highlight w:val="none"/>
                <w14:textFill>
                  <w14:solidFill>
                    <w14:schemeClr w14:val="tx1"/>
                  </w14:solidFill>
                </w14:textFill>
              </w:rPr>
              <w:t>体现学生在问题引导下的学习过程，其相关环境设计与社会生活或工作环境要求尽可能相一致，有效支持学生的学习。</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atLeast"/>
          <w:jc w:val="center"/>
        </w:trPr>
        <w:tc>
          <w:tcPr>
            <w:tcW w:w="732" w:type="dxa"/>
            <w:vMerge w:val="restart"/>
            <w:tcBorders>
              <w:top w:val="single" w:color="auto" w:sz="4" w:space="0"/>
              <w:left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w:t>
            </w:r>
          </w:p>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实施</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6</w:t>
            </w:r>
            <w:r>
              <w:rPr>
                <w:rFonts w:ascii="仿宋_GB2312" w:hAnsi="宋体" w:eastAsia="仿宋_GB2312" w:cs="仿宋"/>
                <w:b/>
                <w:color w:val="000000" w:themeColor="text1"/>
                <w:sz w:val="24"/>
                <w:highlight w:val="none"/>
                <w14:textFill>
                  <w14:solidFill>
                    <w14:schemeClr w14:val="tx1"/>
                  </w14:solidFill>
                </w14:textFill>
              </w:rPr>
              <w:t>.</w:t>
            </w:r>
            <w:r>
              <w:rPr>
                <w:rFonts w:hint="eastAsia" w:ascii="仿宋_GB2312" w:hAnsi="宋体" w:eastAsia="仿宋_GB2312" w:cs="仿宋"/>
                <w:b/>
                <w:color w:val="000000" w:themeColor="text1"/>
                <w:sz w:val="24"/>
                <w:highlight w:val="none"/>
                <w14:textFill>
                  <w14:solidFill>
                    <w14:schemeClr w14:val="tx1"/>
                  </w14:solidFill>
                </w14:textFill>
              </w:rPr>
              <w:t>学生主体</w:t>
            </w:r>
            <w:r>
              <w:rPr>
                <w:rFonts w:ascii="仿宋_GB2312" w:hAnsi="宋体" w:eastAsia="仿宋_GB2312" w:cs="仿宋"/>
                <w:b/>
                <w:color w:val="000000" w:themeColor="text1"/>
                <w:sz w:val="24"/>
                <w:highlight w:val="none"/>
                <w14:textFill>
                  <w14:solidFill>
                    <w14:schemeClr w14:val="tx1"/>
                  </w14:solidFill>
                </w14:textFill>
              </w:rPr>
              <w:t>。</w:t>
            </w:r>
            <w:r>
              <w:rPr>
                <w:rFonts w:hint="eastAsia" w:ascii="仿宋_GB2312" w:hAnsi="Times New Roman" w:eastAsia="仿宋_GB2312"/>
                <w:color w:val="000000" w:themeColor="text1"/>
                <w:sz w:val="24"/>
                <w:highlight w:val="none"/>
                <w14:textFill>
                  <w14:solidFill>
                    <w14:schemeClr w14:val="tx1"/>
                  </w14:solidFill>
                </w14:textFill>
              </w:rPr>
              <w:t>体现良好的学习氛围，学生具有较高的学习主动性，能积极有效地投入到学习活动中。</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left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7</w:t>
            </w:r>
            <w:r>
              <w:rPr>
                <w:rFonts w:ascii="仿宋_GB2312" w:hAnsi="宋体" w:eastAsia="仿宋_GB2312" w:cs="仿宋"/>
                <w:b/>
                <w:color w:val="000000" w:themeColor="text1"/>
                <w:sz w:val="24"/>
                <w:highlight w:val="none"/>
                <w14:textFill>
                  <w14:solidFill>
                    <w14:schemeClr w14:val="tx1"/>
                  </w14:solidFill>
                </w14:textFill>
              </w:rPr>
              <w:t>.教学手段。</w:t>
            </w:r>
            <w:r>
              <w:rPr>
                <w:rFonts w:hint="eastAsia" w:ascii="仿宋_GB2312" w:hAnsi="Times New Roman" w:eastAsia="仿宋_GB2312"/>
                <w:color w:val="000000" w:themeColor="text1"/>
                <w:sz w:val="24"/>
                <w:highlight w:val="none"/>
                <w14:textFill>
                  <w14:solidFill>
                    <w14:schemeClr w14:val="tx1"/>
                  </w14:solidFill>
                </w14:textFill>
              </w:rPr>
              <w:t>有效支持学习活动的开展，适当利用多种教学媒体以及信息化手段和数字化资源，新颖、富有创意。</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left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8</w:t>
            </w:r>
            <w:r>
              <w:rPr>
                <w:rFonts w:ascii="仿宋_GB2312" w:hAnsi="宋体" w:eastAsia="仿宋_GB2312" w:cs="仿宋"/>
                <w:b/>
                <w:color w:val="000000" w:themeColor="text1"/>
                <w:sz w:val="24"/>
                <w:highlight w:val="none"/>
                <w14:textFill>
                  <w14:solidFill>
                    <w14:schemeClr w14:val="tx1"/>
                  </w14:solidFill>
                </w14:textFill>
              </w:rPr>
              <w:t>.教学方法。</w:t>
            </w:r>
            <w:r>
              <w:rPr>
                <w:rFonts w:hint="eastAsia" w:ascii="仿宋_GB2312" w:hAnsi="Times New Roman" w:eastAsia="仿宋_GB2312"/>
                <w:color w:val="000000" w:themeColor="text1"/>
                <w:sz w:val="24"/>
                <w:highlight w:val="none"/>
                <w14:textFill>
                  <w14:solidFill>
                    <w14:schemeClr w14:val="tx1"/>
                  </w14:solidFill>
                </w14:textFill>
              </w:rPr>
              <w:t>体现以学生为中心、行动导向的教学理念，适应具体学情，采用混合式学习，重视学生的适应与接纳，形式灵活、方法有效。</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9</w:t>
            </w:r>
            <w:r>
              <w:rPr>
                <w:rFonts w:ascii="仿宋_GB2312" w:hAnsi="宋体" w:eastAsia="仿宋_GB2312" w:cs="仿宋"/>
                <w:b/>
                <w:color w:val="000000" w:themeColor="text1"/>
                <w:sz w:val="24"/>
                <w:highlight w:val="none"/>
                <w14:textFill>
                  <w14:solidFill>
                    <w14:schemeClr w14:val="tx1"/>
                  </w14:solidFill>
                </w14:textFill>
              </w:rPr>
              <w:t>.教学视频。</w:t>
            </w:r>
            <w:r>
              <w:rPr>
                <w:rFonts w:hint="eastAsia" w:ascii="仿宋_GB2312" w:hAnsi="Times New Roman" w:eastAsia="仿宋_GB2312"/>
                <w:color w:val="000000" w:themeColor="text1"/>
                <w:sz w:val="24"/>
                <w:highlight w:val="none"/>
                <w14:textFill>
                  <w14:solidFill>
                    <w14:schemeClr w14:val="tx1"/>
                  </w14:solidFill>
                </w14:textFill>
              </w:rPr>
              <w:t>提交的视频时长不超过8分钟，视频声音清楚、画面清晰、图像稳定，声音与画面同步，反映学与教</w:t>
            </w:r>
            <w:r>
              <w:rPr>
                <w:rFonts w:hint="eastAsia" w:ascii="仿宋_GB2312" w:eastAsia="仿宋_GB2312"/>
                <w:color w:val="000000" w:themeColor="text1"/>
                <w:sz w:val="24"/>
                <w:highlight w:val="none"/>
                <w14:textFill>
                  <w14:solidFill>
                    <w14:schemeClr w14:val="tx1"/>
                  </w14:solidFill>
                </w14:textFill>
              </w:rPr>
              <w:t>主要教学环节</w:t>
            </w:r>
            <w:r>
              <w:rPr>
                <w:rFonts w:hint="eastAsia" w:ascii="仿宋_GB2312" w:hAnsi="Times New Roman" w:eastAsia="仿宋_GB2312"/>
                <w:color w:val="000000" w:themeColor="text1"/>
                <w:sz w:val="24"/>
                <w:highlight w:val="none"/>
                <w14:textFill>
                  <w14:solidFill>
                    <w14:schemeClr w14:val="tx1"/>
                  </w14:solidFill>
                </w14:textFill>
              </w:rPr>
              <w:t>的内容情况。</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w:t>
            </w:r>
          </w:p>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评价</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10</w:t>
            </w:r>
            <w:r>
              <w:rPr>
                <w:rFonts w:ascii="仿宋_GB2312" w:hAnsi="宋体" w:eastAsia="仿宋_GB2312" w:cs="仿宋"/>
                <w:b/>
                <w:color w:val="000000" w:themeColor="text1"/>
                <w:sz w:val="24"/>
                <w:highlight w:val="none"/>
                <w14:textFill>
                  <w14:solidFill>
                    <w14:schemeClr w14:val="tx1"/>
                  </w14:solidFill>
                </w14:textFill>
              </w:rPr>
              <w:t>.学业评价。</w:t>
            </w:r>
            <w:r>
              <w:rPr>
                <w:rFonts w:hint="eastAsia" w:ascii="仿宋_GB2312" w:hAnsi="Times New Roman" w:eastAsia="仿宋_GB2312"/>
                <w:color w:val="000000" w:themeColor="text1"/>
                <w:sz w:val="24"/>
                <w:highlight w:val="none"/>
                <w14:textFill>
                  <w14:solidFill>
                    <w14:schemeClr w14:val="tx1"/>
                  </w14:solidFill>
                </w14:textFill>
              </w:rPr>
              <w:t>评价方式方法合理，易于实施，能有效解决实际教学问题，促进学生分析、解决问题能力提升，促进达成学习目标。</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110" w:type="dxa"/>
            <w:gridSpan w:val="2"/>
            <w:vMerge w:val="restart"/>
            <w:tcBorders>
              <w:top w:val="single" w:color="auto" w:sz="4" w:space="0"/>
              <w:left w:val="single" w:color="auto" w:sz="4" w:space="0"/>
              <w:bottom w:val="single" w:color="auto" w:sz="4" w:space="0"/>
              <w:right w:val="single" w:color="auto" w:sz="4" w:space="0"/>
            </w:tcBorders>
            <w:noWrap/>
          </w:tcPr>
          <w:p>
            <w:pPr>
              <w:spacing w:line="400" w:lineRule="exact"/>
              <w:rPr>
                <w:rFonts w:ascii="仿宋_GB2312" w:hAnsi="宋体" w:eastAsia="仿宋_GB2312" w:cs="Arial"/>
                <w:b/>
                <w:bCs/>
                <w:color w:val="000000" w:themeColor="text1"/>
                <w:sz w:val="24"/>
                <w:highlight w:val="none"/>
                <w14:textFill>
                  <w14:solidFill>
                    <w14:schemeClr w14:val="tx1"/>
                  </w14:solidFill>
                </w14:textFill>
              </w:rPr>
            </w:pPr>
            <w:r>
              <w:rPr>
                <w:rFonts w:hint="eastAsia" w:ascii="仿宋_GB2312" w:hAnsi="宋体" w:eastAsia="仿宋_GB2312" w:cs="Arial"/>
                <w:b/>
                <w:bCs/>
                <w:color w:val="000000" w:themeColor="text1"/>
                <w:sz w:val="24"/>
                <w:highlight w:val="none"/>
                <w14:textFill>
                  <w14:solidFill>
                    <w14:schemeClr w14:val="tx1"/>
                  </w14:solidFill>
                </w14:textFill>
              </w:rPr>
              <w:t>总评意见：</w:t>
            </w:r>
          </w:p>
          <w:p>
            <w:pPr>
              <w:spacing w:line="400" w:lineRule="exact"/>
              <w:rPr>
                <w:rFonts w:ascii="仿宋_GB2312" w:hAnsi="宋体" w:eastAsia="仿宋_GB2312" w:cs="Arial"/>
                <w:b/>
                <w:bCs/>
                <w:color w:val="000000" w:themeColor="text1"/>
                <w:sz w:val="24"/>
                <w:highlight w:val="none"/>
                <w14:textFill>
                  <w14:solidFill>
                    <w14:schemeClr w14:val="tx1"/>
                  </w14:solidFill>
                </w14:textFill>
              </w:rPr>
            </w:pPr>
          </w:p>
        </w:tc>
        <w:tc>
          <w:tcPr>
            <w:tcW w:w="1501"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162" w:leftChars="-77" w:right="-107" w:rightChars="-51" w:firstLine="1"/>
              <w:jc w:val="center"/>
              <w:rPr>
                <w:rFonts w:ascii="仿宋_GB2312" w:hAnsi="宋体" w:eastAsia="仿宋_GB2312" w:cs="Arial"/>
                <w:b/>
                <w:bCs/>
                <w:color w:val="000000" w:themeColor="text1"/>
                <w:sz w:val="24"/>
                <w:highlight w:val="none"/>
                <w14:textFill>
                  <w14:solidFill>
                    <w14:schemeClr w14:val="tx1"/>
                  </w14:solidFill>
                </w14:textFill>
              </w:rPr>
            </w:pPr>
            <w:r>
              <w:rPr>
                <w:rFonts w:hint="eastAsia" w:ascii="仿宋_GB2312" w:hAnsi="宋体" w:eastAsia="仿宋_GB2312" w:cs="Arial"/>
                <w:b/>
                <w:bCs/>
                <w:color w:val="000000" w:themeColor="text1"/>
                <w:sz w:val="24"/>
                <w:highlight w:val="none"/>
                <w14:textFill>
                  <w14:solidFill>
                    <w14:schemeClr w14:val="tx1"/>
                  </w14:solidFill>
                </w14:textFill>
              </w:rPr>
              <w:t>评价总分</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110"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bCs/>
                <w:color w:val="000000" w:themeColor="text1"/>
                <w:sz w:val="24"/>
                <w:highlight w:val="none"/>
                <w14:textFill>
                  <w14:solidFill>
                    <w14:schemeClr w14:val="tx1"/>
                  </w14:solidFill>
                </w14:textFill>
              </w:rPr>
            </w:pPr>
          </w:p>
        </w:tc>
        <w:tc>
          <w:tcPr>
            <w:tcW w:w="1501"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right="-15" w:rightChars="-7" w:firstLine="814" w:firstLineChars="338"/>
              <w:jc w:val="center"/>
              <w:rPr>
                <w:rFonts w:ascii="仿宋_GB2312" w:hAnsi="宋体" w:eastAsia="仿宋_GB2312" w:cs="Arial"/>
                <w:b/>
                <w:bCs/>
                <w:color w:val="000000" w:themeColor="text1"/>
                <w:sz w:val="24"/>
                <w:highlight w:val="none"/>
                <w14:textFill>
                  <w14:solidFill>
                    <w14:schemeClr w14:val="tx1"/>
                  </w14:solidFill>
                </w14:textFill>
              </w:rPr>
            </w:pPr>
            <w:r>
              <w:rPr>
                <w:rFonts w:hint="eastAsia" w:ascii="仿宋_GB2312" w:hAnsi="宋体" w:eastAsia="仿宋_GB2312" w:cs="Arial"/>
                <w:b/>
                <w:bCs/>
                <w:color w:val="000000" w:themeColor="text1"/>
                <w:sz w:val="24"/>
                <w:highlight w:val="none"/>
                <w14:textFill>
                  <w14:solidFill>
                    <w14:schemeClr w14:val="tx1"/>
                  </w14:solidFill>
                </w14:textFill>
              </w:rPr>
              <w:t>评委签名</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20"/>
              <w:jc w:val="center"/>
              <w:rPr>
                <w:rFonts w:ascii="仿宋_GB2312" w:hAnsi="Times New Roman" w:eastAsia="仿宋_GB2312"/>
                <w:color w:val="000000" w:themeColor="text1"/>
                <w:highlight w:val="none"/>
                <w14:textFill>
                  <w14:solidFill>
                    <w14:schemeClr w14:val="tx1"/>
                  </w14:solidFill>
                </w14:textFill>
              </w:rPr>
            </w:pPr>
          </w:p>
        </w:tc>
      </w:tr>
    </w:tbl>
    <w:p>
      <w:pPr>
        <w:widowControl/>
        <w:jc w:val="left"/>
        <w:rPr>
          <w:rFonts w:ascii="华文中宋" w:hAnsi="华文中宋" w:eastAsia="华文中宋" w:cs="华文中宋"/>
          <w:b/>
          <w:color w:val="000000" w:themeColor="text1"/>
          <w:spacing w:val="-20"/>
          <w:sz w:val="36"/>
          <w:szCs w:val="36"/>
          <w:highlight w:val="none"/>
          <w14:textFill>
            <w14:solidFill>
              <w14:schemeClr w14:val="tx1"/>
            </w14:solidFill>
          </w14:textFill>
        </w:rPr>
      </w:pPr>
      <w:r>
        <w:rPr>
          <w:rFonts w:ascii="华文中宋" w:hAnsi="华文中宋" w:eastAsia="华文中宋" w:cs="华文中宋"/>
          <w:b/>
          <w:color w:val="000000" w:themeColor="text1"/>
          <w:spacing w:val="-20"/>
          <w:sz w:val="36"/>
          <w:szCs w:val="36"/>
          <w:highlight w:val="none"/>
          <w14:textFill>
            <w14:solidFill>
              <w14:schemeClr w14:val="tx1"/>
            </w14:solidFill>
          </w14:textFill>
        </w:rPr>
        <w:br w:type="page"/>
      </w:r>
    </w:p>
    <w:p>
      <w:pPr>
        <w:widowControl/>
        <w:jc w:val="cente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2024年珠海市技工院校和职业培训学校</w:t>
      </w:r>
    </w:p>
    <w:p>
      <w:pPr>
        <w:widowControl/>
        <w:jc w:val="center"/>
        <w:rPr>
          <w:rFonts w:ascii="华文中宋" w:hAnsi="华文中宋" w:eastAsia="华文中宋" w:cs="华文中宋"/>
          <w:b/>
          <w:color w:val="000000" w:themeColor="text1"/>
          <w:spacing w:val="-20"/>
          <w:sz w:val="36"/>
          <w:szCs w:val="36"/>
          <w:highlight w:val="none"/>
          <w14:textFill>
            <w14:solidFill>
              <w14:schemeClr w14:val="tx1"/>
            </w14:solidFill>
          </w14:textFill>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教师职业能力大赛教学赛评价表</w:t>
      </w:r>
    </w:p>
    <w:p>
      <w:pPr>
        <w:widowControl/>
        <w:jc w:val="center"/>
        <w:rPr>
          <w:rFonts w:ascii="楷体_GB2312" w:hAnsi="Times New Roman" w:eastAsia="楷体_GB2312" w:cs="Times New Roman"/>
          <w:b/>
          <w:bCs/>
          <w:sz w:val="32"/>
          <w:szCs w:val="32"/>
          <w:highlight w:val="none"/>
        </w:rPr>
      </w:pPr>
      <w:r>
        <w:rPr>
          <w:rFonts w:hint="eastAsia" w:ascii="楷体_GB2312" w:hAnsi="Times New Roman" w:eastAsia="楷体_GB2312" w:cs="Times New Roman"/>
          <w:b/>
          <w:bCs/>
          <w:sz w:val="32"/>
          <w:szCs w:val="32"/>
          <w:highlight w:val="none"/>
        </w:rPr>
        <w:t>（</w:t>
      </w:r>
      <w:r>
        <w:rPr>
          <w:rFonts w:ascii="楷体_GB2312" w:hAnsi="Times New Roman" w:eastAsia="楷体_GB2312" w:cs="Times New Roman"/>
          <w:b/>
          <w:bCs/>
          <w:sz w:val="32"/>
          <w:szCs w:val="32"/>
          <w:highlight w:val="none"/>
        </w:rPr>
        <w:t>说课与答辩</w:t>
      </w:r>
      <w:r>
        <w:rPr>
          <w:rFonts w:hint="eastAsia" w:ascii="楷体_GB2312" w:hAnsi="Times New Roman" w:eastAsia="楷体_GB2312" w:cs="Times New Roman"/>
          <w:b/>
          <w:bCs/>
          <w:sz w:val="32"/>
          <w:szCs w:val="32"/>
          <w:highlight w:val="none"/>
        </w:rPr>
        <w:t>评审）</w:t>
      </w:r>
    </w:p>
    <w:p>
      <w:pPr>
        <w:widowControl/>
        <w:spacing w:line="480" w:lineRule="exact"/>
        <w:jc w:val="left"/>
        <w:rPr>
          <w:rFonts w:ascii="华文中宋" w:hAnsi="华文中宋" w:eastAsia="华文中宋" w:cs="华文中宋"/>
          <w:b/>
          <w:color w:val="000000" w:themeColor="text1"/>
          <w:sz w:val="36"/>
          <w:szCs w:val="36"/>
          <w:highlight w:val="none"/>
          <w14:textFill>
            <w14:solidFill>
              <w14:schemeClr w14:val="tx1"/>
            </w14:solidFill>
          </w14:textFill>
        </w:rPr>
      </w:pPr>
      <w:r>
        <w:rPr>
          <w:rFonts w:hint="eastAsia" w:ascii="仿宋_GB2312" w:hAnsi="仿宋_GB2312" w:eastAsia="仿宋_GB2312" w:cs="仿宋_GB2312"/>
          <w:b/>
          <w:color w:val="000000" w:themeColor="text1"/>
          <w:sz w:val="24"/>
          <w:szCs w:val="24"/>
          <w:highlight w:val="none"/>
          <w14:textFill>
            <w14:solidFill>
              <w14:schemeClr w14:val="tx1"/>
            </w14:solidFill>
          </w14:textFill>
        </w:rPr>
        <w:t xml:space="preserve">选手抽签顺序号：                         </w:t>
      </w:r>
    </w:p>
    <w:tbl>
      <w:tblPr>
        <w:tblStyle w:val="12"/>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6378"/>
        <w:gridCol w:w="1501"/>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restart"/>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评价</w:t>
            </w:r>
          </w:p>
          <w:p>
            <w:pPr>
              <w:spacing w:line="400" w:lineRule="exact"/>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项目</w:t>
            </w:r>
          </w:p>
        </w:tc>
        <w:tc>
          <w:tcPr>
            <w:tcW w:w="7879" w:type="dxa"/>
            <w:gridSpan w:val="2"/>
            <w:vMerge w:val="restart"/>
            <w:tcBorders>
              <w:top w:val="single" w:color="auto" w:sz="4" w:space="0"/>
              <w:left w:val="single" w:color="auto" w:sz="4" w:space="0"/>
              <w:bottom w:val="single" w:color="auto" w:sz="4" w:space="0"/>
              <w:right w:val="single" w:color="auto" w:sz="4" w:space="0"/>
            </w:tcBorders>
            <w:noWrap/>
            <w:vAlign w:val="center"/>
          </w:tcPr>
          <w:p>
            <w:pPr>
              <w:spacing w:line="400" w:lineRule="exact"/>
              <w:ind w:firstLine="118" w:firstLineChars="49"/>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评价内容</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right="-105" w:rightChars="-50" w:firstLine="814" w:firstLineChars="338"/>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803" w:firstLineChars="381"/>
              <w:jc w:val="center"/>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Cs w:val="21"/>
                <w:highlight w:val="none"/>
                <w14:textFill>
                  <w14:solidFill>
                    <w14:schemeClr w14:val="tx1"/>
                  </w14:solidFill>
                </w14:textFill>
              </w:rPr>
              <w:t>10</w:t>
            </w:r>
            <w:r>
              <w:rPr>
                <w:rFonts w:ascii="仿宋_GB2312" w:hAnsi="宋体" w:eastAsia="仿宋_GB2312" w:cs="Arial"/>
                <w:b/>
                <w:color w:val="000000" w:themeColor="text1"/>
                <w:szCs w:val="21"/>
                <w:highlight w:val="none"/>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教学依据</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b/>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1.课程方案。</w:t>
            </w:r>
            <w:r>
              <w:rPr>
                <w:rFonts w:hint="eastAsia" w:ascii="Times New Roman" w:hAnsi="Times New Roman" w:eastAsia="仿宋_GB2312"/>
                <w:bCs/>
                <w:color w:val="000000" w:themeColor="text1"/>
                <w:sz w:val="24"/>
                <w:highlight w:val="none"/>
                <w14:textFill>
                  <w14:solidFill>
                    <w14:schemeClr w14:val="tx1"/>
                  </w14:solidFill>
                </w14:textFill>
              </w:rPr>
              <w:t>基于</w:t>
            </w:r>
            <w:r>
              <w:rPr>
                <w:rFonts w:hint="eastAsia" w:ascii="Times New Roman" w:hAnsi="Times New Roman" w:eastAsia="仿宋_GB2312"/>
                <w:color w:val="000000" w:themeColor="text1"/>
                <w:sz w:val="24"/>
                <w:highlight w:val="none"/>
                <w14:textFill>
                  <w14:solidFill>
                    <w14:schemeClr w14:val="tx1"/>
                  </w14:solidFill>
                </w14:textFill>
              </w:rPr>
              <w:t>专业人才培养目标的</w:t>
            </w:r>
            <w:r>
              <w:rPr>
                <w:rFonts w:hint="eastAsia" w:ascii="仿宋_GB2312" w:hAnsi="宋体" w:eastAsia="仿宋_GB2312" w:cs="仿宋"/>
                <w:bCs/>
                <w:color w:val="000000" w:themeColor="text1"/>
                <w:sz w:val="24"/>
                <w:highlight w:val="none"/>
                <w14:textFill>
                  <w14:solidFill>
                    <w14:schemeClr w14:val="tx1"/>
                  </w14:solidFill>
                </w14:textFill>
              </w:rPr>
              <w:t>课程</w:t>
            </w:r>
            <w:r>
              <w:rPr>
                <w:rFonts w:hint="eastAsia" w:ascii="Times New Roman" w:hAnsi="Times New Roman" w:eastAsia="仿宋_GB2312"/>
                <w:color w:val="000000" w:themeColor="text1"/>
                <w:sz w:val="24"/>
                <w:highlight w:val="none"/>
                <w14:textFill>
                  <w14:solidFill>
                    <w14:schemeClr w14:val="tx1"/>
                  </w14:solidFill>
                </w14:textFill>
              </w:rPr>
              <w:t>定位，课程目标、课程内容、实施建议和考核要求明确具体，突出立德树人、学生综合职业能力培养</w:t>
            </w:r>
            <w:r>
              <w:rPr>
                <w:rFonts w:hint="eastAsia" w:ascii="仿宋_GB2312" w:hAnsi="Times New Roman" w:eastAsia="仿宋_GB2312"/>
                <w:color w:val="000000" w:themeColor="text1"/>
                <w:sz w:val="24"/>
                <w:highlight w:val="none"/>
                <w14:textFill>
                  <w14:solidFill>
                    <w14:schemeClr w14:val="tx1"/>
                  </w14:solidFill>
                </w14:textFill>
              </w:rPr>
              <w:t>。</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restart"/>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w:t>
            </w:r>
          </w:p>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设计</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2</w:t>
            </w:r>
            <w:r>
              <w:rPr>
                <w:rFonts w:ascii="仿宋_GB2312" w:hAnsi="宋体" w:eastAsia="仿宋_GB2312" w:cs="仿宋"/>
                <w:b/>
                <w:color w:val="000000" w:themeColor="text1"/>
                <w:sz w:val="24"/>
                <w:highlight w:val="none"/>
                <w14:textFill>
                  <w14:solidFill>
                    <w14:schemeClr w14:val="tx1"/>
                  </w14:solidFill>
                </w14:textFill>
              </w:rPr>
              <w:t>.选题价值。</w:t>
            </w:r>
            <w:r>
              <w:rPr>
                <w:rFonts w:hint="eastAsia" w:ascii="仿宋_GB2312" w:hAnsi="Times New Roman" w:eastAsia="仿宋_GB2312"/>
                <w:color w:val="000000" w:themeColor="text1"/>
                <w:sz w:val="24"/>
                <w:highlight w:val="none"/>
                <w14:textFill>
                  <w14:solidFill>
                    <w14:schemeClr w14:val="tx1"/>
                  </w14:solidFill>
                </w14:textFill>
              </w:rPr>
              <w:t>选题符合国家、地方产业发展需求，选取相对独立、完整的人文素质/职业学习活动或一体化课程学习任务的某一具体内容，具有典型性。</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3</w:t>
            </w:r>
            <w:r>
              <w:rPr>
                <w:rFonts w:ascii="仿宋_GB2312" w:hAnsi="宋体" w:eastAsia="仿宋_GB2312" w:cs="仿宋"/>
                <w:b/>
                <w:color w:val="000000" w:themeColor="text1"/>
                <w:sz w:val="24"/>
                <w:highlight w:val="none"/>
                <w14:textFill>
                  <w14:solidFill>
                    <w14:schemeClr w14:val="tx1"/>
                  </w14:solidFill>
                </w14:textFill>
              </w:rPr>
              <w:t>.学习目标。</w:t>
            </w:r>
            <w:r>
              <w:rPr>
                <w:rFonts w:hint="eastAsia" w:ascii="仿宋_GB2312" w:hAnsi="Times New Roman" w:eastAsia="仿宋_GB2312"/>
                <w:color w:val="000000" w:themeColor="text1"/>
                <w:sz w:val="24"/>
                <w:highlight w:val="none"/>
                <w14:textFill>
                  <w14:solidFill>
                    <w14:schemeClr w14:val="tx1"/>
                  </w14:solidFill>
                </w14:textFill>
              </w:rPr>
              <w:t>能够反映学生思想政治、职业素养与综合职业能力的要求，并能结合学生实际，明确、具体且可操作性强。</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4</w:t>
            </w:r>
            <w:r>
              <w:rPr>
                <w:rFonts w:ascii="仿宋_GB2312" w:hAnsi="宋体" w:eastAsia="仿宋_GB2312" w:cs="仿宋"/>
                <w:b/>
                <w:color w:val="000000" w:themeColor="text1"/>
                <w:sz w:val="24"/>
                <w:highlight w:val="none"/>
                <w14:textFill>
                  <w14:solidFill>
                    <w14:schemeClr w14:val="tx1"/>
                  </w14:solidFill>
                </w14:textFill>
              </w:rPr>
              <w:t>.学习内容。</w:t>
            </w:r>
            <w:r>
              <w:rPr>
                <w:rFonts w:hint="eastAsia" w:ascii="仿宋_GB2312" w:hAnsi="Times New Roman" w:eastAsia="仿宋_GB2312"/>
                <w:color w:val="000000" w:themeColor="text1"/>
                <w:sz w:val="24"/>
                <w:highlight w:val="none"/>
                <w14:textFill>
                  <w14:solidFill>
                    <w14:schemeClr w14:val="tx1"/>
                  </w14:solidFill>
                </w14:textFill>
              </w:rPr>
              <w:t>包括理论知识、实践知识及工作的各项要素要求，匹配具体学情，与人文素质养成或企业生产过程紧密相关，体现科学性和职业性。</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5</w:t>
            </w:r>
            <w:r>
              <w:rPr>
                <w:rFonts w:ascii="仿宋_GB2312" w:hAnsi="宋体" w:eastAsia="仿宋_GB2312" w:cs="仿宋"/>
                <w:b/>
                <w:color w:val="000000" w:themeColor="text1"/>
                <w:sz w:val="24"/>
                <w:highlight w:val="none"/>
                <w14:textFill>
                  <w14:solidFill>
                    <w14:schemeClr w14:val="tx1"/>
                  </w14:solidFill>
                </w14:textFill>
              </w:rPr>
              <w:t>.学习资源。</w:t>
            </w:r>
            <w:r>
              <w:rPr>
                <w:rFonts w:hint="eastAsia" w:ascii="仿宋_GB2312" w:hAnsi="Times New Roman" w:eastAsia="仿宋_GB2312"/>
                <w:color w:val="000000" w:themeColor="text1"/>
                <w:sz w:val="24"/>
                <w:highlight w:val="none"/>
                <w14:textFill>
                  <w14:solidFill>
                    <w14:schemeClr w14:val="tx1"/>
                  </w14:solidFill>
                </w14:textFill>
              </w:rPr>
              <w:t>体现学生在问题引导下的学习过程，其相关环境设计与社会生活或工作环境要求尽可能相一致，有效支持学生的学习。</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restart"/>
            <w:tcBorders>
              <w:top w:val="single" w:color="auto" w:sz="4" w:space="0"/>
              <w:left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w:t>
            </w:r>
          </w:p>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实施</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6</w:t>
            </w:r>
            <w:r>
              <w:rPr>
                <w:rFonts w:ascii="仿宋_GB2312" w:hAnsi="宋体" w:eastAsia="仿宋_GB2312" w:cs="仿宋"/>
                <w:b/>
                <w:color w:val="000000" w:themeColor="text1"/>
                <w:sz w:val="24"/>
                <w:highlight w:val="none"/>
                <w14:textFill>
                  <w14:solidFill>
                    <w14:schemeClr w14:val="tx1"/>
                  </w14:solidFill>
                </w14:textFill>
              </w:rPr>
              <w:t>.</w:t>
            </w:r>
            <w:r>
              <w:rPr>
                <w:rFonts w:hint="eastAsia" w:ascii="仿宋_GB2312" w:hAnsi="宋体" w:eastAsia="仿宋_GB2312" w:cs="仿宋"/>
                <w:b/>
                <w:color w:val="000000" w:themeColor="text1"/>
                <w:sz w:val="24"/>
                <w:highlight w:val="none"/>
                <w14:textFill>
                  <w14:solidFill>
                    <w14:schemeClr w14:val="tx1"/>
                  </w14:solidFill>
                </w14:textFill>
              </w:rPr>
              <w:t>学生主体</w:t>
            </w:r>
            <w:r>
              <w:rPr>
                <w:rFonts w:ascii="仿宋_GB2312" w:hAnsi="宋体" w:eastAsia="仿宋_GB2312" w:cs="仿宋"/>
                <w:b/>
                <w:color w:val="000000" w:themeColor="text1"/>
                <w:sz w:val="24"/>
                <w:highlight w:val="none"/>
                <w14:textFill>
                  <w14:solidFill>
                    <w14:schemeClr w14:val="tx1"/>
                  </w14:solidFill>
                </w14:textFill>
              </w:rPr>
              <w:t>。</w:t>
            </w:r>
            <w:r>
              <w:rPr>
                <w:rFonts w:hint="eastAsia" w:ascii="仿宋_GB2312" w:hAnsi="Times New Roman" w:eastAsia="仿宋_GB2312"/>
                <w:color w:val="000000" w:themeColor="text1"/>
                <w:sz w:val="24"/>
                <w:highlight w:val="none"/>
                <w14:textFill>
                  <w14:solidFill>
                    <w14:schemeClr w14:val="tx1"/>
                  </w14:solidFill>
                </w14:textFill>
              </w:rPr>
              <w:t>体现良好的学习氛围，学生具有较高的学习主动性，能积极有效地投入到学习活动中。</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left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7</w:t>
            </w:r>
            <w:r>
              <w:rPr>
                <w:rFonts w:ascii="仿宋_GB2312" w:hAnsi="宋体" w:eastAsia="仿宋_GB2312" w:cs="仿宋"/>
                <w:b/>
                <w:color w:val="000000" w:themeColor="text1"/>
                <w:sz w:val="24"/>
                <w:highlight w:val="none"/>
                <w14:textFill>
                  <w14:solidFill>
                    <w14:schemeClr w14:val="tx1"/>
                  </w14:solidFill>
                </w14:textFill>
              </w:rPr>
              <w:t>.教学手段。</w:t>
            </w:r>
            <w:r>
              <w:rPr>
                <w:rFonts w:hint="eastAsia" w:ascii="仿宋_GB2312" w:hAnsi="Times New Roman" w:eastAsia="仿宋_GB2312"/>
                <w:color w:val="000000" w:themeColor="text1"/>
                <w:sz w:val="24"/>
                <w:highlight w:val="none"/>
                <w14:textFill>
                  <w14:solidFill>
                    <w14:schemeClr w14:val="tx1"/>
                  </w14:solidFill>
                </w14:textFill>
              </w:rPr>
              <w:t>有效支持学习活动的开展，适当利用多种教学媒体以及信息化手段和数字化资源，新颖、富有创意。</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left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8</w:t>
            </w:r>
            <w:r>
              <w:rPr>
                <w:rFonts w:ascii="仿宋_GB2312" w:hAnsi="宋体" w:eastAsia="仿宋_GB2312" w:cs="仿宋"/>
                <w:b/>
                <w:color w:val="000000" w:themeColor="text1"/>
                <w:sz w:val="24"/>
                <w:highlight w:val="none"/>
                <w14:textFill>
                  <w14:solidFill>
                    <w14:schemeClr w14:val="tx1"/>
                  </w14:solidFill>
                </w14:textFill>
              </w:rPr>
              <w:t>.教学方法。</w:t>
            </w:r>
            <w:r>
              <w:rPr>
                <w:rFonts w:hint="eastAsia" w:ascii="仿宋_GB2312" w:hAnsi="Times New Roman" w:eastAsia="仿宋_GB2312"/>
                <w:color w:val="000000" w:themeColor="text1"/>
                <w:sz w:val="24"/>
                <w:highlight w:val="none"/>
                <w14:textFill>
                  <w14:solidFill>
                    <w14:schemeClr w14:val="tx1"/>
                  </w14:solidFill>
                </w14:textFill>
              </w:rPr>
              <w:t>体现以学生为中心、行动导向的教学理念，适应具体学情，采用混合式学习，重视学生的适应与接纳，形式灵活、方法有效。</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vMerge w:val="continue"/>
            <w:tcBorders>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color w:val="000000" w:themeColor="text1"/>
                <w:sz w:val="24"/>
                <w:highlight w:val="none"/>
                <w14:textFill>
                  <w14:solidFill>
                    <w14:schemeClr w14:val="tx1"/>
                  </w14:solidFill>
                </w14:textFill>
              </w:rPr>
            </w:pP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9</w:t>
            </w:r>
            <w:r>
              <w:rPr>
                <w:rFonts w:ascii="仿宋_GB2312" w:hAnsi="宋体" w:eastAsia="仿宋_GB2312" w:cs="仿宋"/>
                <w:b/>
                <w:color w:val="000000" w:themeColor="text1"/>
                <w:sz w:val="24"/>
                <w:highlight w:val="none"/>
                <w14:textFill>
                  <w14:solidFill>
                    <w14:schemeClr w14:val="tx1"/>
                  </w14:solidFill>
                </w14:textFill>
              </w:rPr>
              <w:t>.教学视频。</w:t>
            </w:r>
            <w:r>
              <w:rPr>
                <w:rFonts w:hint="eastAsia" w:ascii="仿宋_GB2312" w:hAnsi="Times New Roman" w:eastAsia="仿宋_GB2312"/>
                <w:color w:val="000000" w:themeColor="text1"/>
                <w:sz w:val="24"/>
                <w:highlight w:val="none"/>
                <w14:textFill>
                  <w14:solidFill>
                    <w14:schemeClr w14:val="tx1"/>
                  </w14:solidFill>
                </w14:textFill>
              </w:rPr>
              <w:t>提交的视频时长不超过8分钟，视频声音清楚、画面清晰、图像稳定，声音与画面同步，反映学与教</w:t>
            </w:r>
            <w:r>
              <w:rPr>
                <w:rFonts w:hint="eastAsia" w:ascii="仿宋_GB2312" w:eastAsia="仿宋_GB2312"/>
                <w:color w:val="000000" w:themeColor="text1"/>
                <w:sz w:val="24"/>
                <w:highlight w:val="none"/>
                <w14:textFill>
                  <w14:solidFill>
                    <w14:schemeClr w14:val="tx1"/>
                  </w14:solidFill>
                </w14:textFill>
              </w:rPr>
              <w:t>主要教学环节</w:t>
            </w:r>
            <w:r>
              <w:rPr>
                <w:rFonts w:hint="eastAsia" w:ascii="仿宋_GB2312" w:hAnsi="Times New Roman" w:eastAsia="仿宋_GB2312"/>
                <w:color w:val="000000" w:themeColor="text1"/>
                <w:sz w:val="24"/>
                <w:highlight w:val="none"/>
                <w14:textFill>
                  <w14:solidFill>
                    <w14:schemeClr w14:val="tx1"/>
                  </w14:solidFill>
                </w14:textFill>
              </w:rPr>
              <w:t>的内容情况。</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32"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教学</w:t>
            </w:r>
          </w:p>
          <w:p>
            <w:pPr>
              <w:spacing w:line="400" w:lineRule="exact"/>
              <w:jc w:val="left"/>
              <w:rPr>
                <w:rFonts w:ascii="仿宋_GB2312" w:hAnsi="宋体" w:eastAsia="仿宋_GB2312" w:cs="Arial"/>
                <w:b/>
                <w:color w:val="000000" w:themeColor="text1"/>
                <w:sz w:val="24"/>
                <w:highlight w:val="none"/>
                <w14:textFill>
                  <w14:solidFill>
                    <w14:schemeClr w14:val="tx1"/>
                  </w14:solidFill>
                </w14:textFill>
              </w:rPr>
            </w:pPr>
            <w:r>
              <w:rPr>
                <w:rFonts w:hint="eastAsia" w:ascii="仿宋_GB2312" w:hAnsi="宋体" w:eastAsia="仿宋_GB2312" w:cs="Arial"/>
                <w:b/>
                <w:color w:val="000000" w:themeColor="text1"/>
                <w:sz w:val="24"/>
                <w:highlight w:val="none"/>
                <w14:textFill>
                  <w14:solidFill>
                    <w14:schemeClr w14:val="tx1"/>
                  </w14:solidFill>
                </w14:textFill>
              </w:rPr>
              <w:t>评价</w:t>
            </w:r>
          </w:p>
        </w:tc>
        <w:tc>
          <w:tcPr>
            <w:tcW w:w="7879"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left"/>
              <w:rPr>
                <w:rFonts w:ascii="仿宋_GB2312" w:hAnsi="宋体" w:eastAsia="仿宋_GB2312" w:cs="仿宋"/>
                <w:color w:val="000000" w:themeColor="text1"/>
                <w:sz w:val="24"/>
                <w:highlight w:val="none"/>
                <w14:textFill>
                  <w14:solidFill>
                    <w14:schemeClr w14:val="tx1"/>
                  </w14:solidFill>
                </w14:textFill>
              </w:rPr>
            </w:pPr>
            <w:r>
              <w:rPr>
                <w:rFonts w:hint="eastAsia" w:ascii="仿宋_GB2312" w:hAnsi="宋体" w:eastAsia="仿宋_GB2312" w:cs="仿宋"/>
                <w:b/>
                <w:color w:val="000000" w:themeColor="text1"/>
                <w:sz w:val="24"/>
                <w:highlight w:val="none"/>
                <w14:textFill>
                  <w14:solidFill>
                    <w14:schemeClr w14:val="tx1"/>
                  </w14:solidFill>
                </w14:textFill>
              </w:rPr>
              <w:t>10</w:t>
            </w:r>
            <w:r>
              <w:rPr>
                <w:rFonts w:ascii="仿宋_GB2312" w:hAnsi="宋体" w:eastAsia="仿宋_GB2312" w:cs="仿宋"/>
                <w:b/>
                <w:color w:val="000000" w:themeColor="text1"/>
                <w:sz w:val="24"/>
                <w:highlight w:val="none"/>
                <w14:textFill>
                  <w14:solidFill>
                    <w14:schemeClr w14:val="tx1"/>
                  </w14:solidFill>
                </w14:textFill>
              </w:rPr>
              <w:t>.学业评价。</w:t>
            </w:r>
            <w:r>
              <w:rPr>
                <w:rFonts w:hint="eastAsia" w:ascii="仿宋_GB2312" w:hAnsi="Times New Roman" w:eastAsia="仿宋_GB2312"/>
                <w:color w:val="000000" w:themeColor="text1"/>
                <w:sz w:val="24"/>
                <w:highlight w:val="none"/>
                <w14:textFill>
                  <w14:solidFill>
                    <w14:schemeClr w14:val="tx1"/>
                  </w14:solidFill>
                </w14:textFill>
              </w:rPr>
              <w:t>评价方式方法合理，易于实施，能有效解决实际教学问题，促进学生分析、解决问题能力提升，促进达成学习目标。</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110" w:type="dxa"/>
            <w:gridSpan w:val="2"/>
            <w:vMerge w:val="restart"/>
            <w:tcBorders>
              <w:top w:val="single" w:color="auto" w:sz="4" w:space="0"/>
              <w:left w:val="single" w:color="auto" w:sz="4" w:space="0"/>
              <w:bottom w:val="single" w:color="auto" w:sz="4" w:space="0"/>
              <w:right w:val="single" w:color="auto" w:sz="4" w:space="0"/>
            </w:tcBorders>
            <w:noWrap/>
          </w:tcPr>
          <w:p>
            <w:pPr>
              <w:spacing w:line="400" w:lineRule="exact"/>
              <w:rPr>
                <w:rFonts w:ascii="仿宋_GB2312" w:hAnsi="宋体" w:eastAsia="仿宋_GB2312" w:cs="Arial"/>
                <w:b/>
                <w:bCs/>
                <w:color w:val="000000" w:themeColor="text1"/>
                <w:sz w:val="24"/>
                <w:highlight w:val="none"/>
                <w14:textFill>
                  <w14:solidFill>
                    <w14:schemeClr w14:val="tx1"/>
                  </w14:solidFill>
                </w14:textFill>
              </w:rPr>
            </w:pPr>
            <w:r>
              <w:rPr>
                <w:rFonts w:hint="eastAsia" w:ascii="仿宋_GB2312" w:hAnsi="宋体" w:eastAsia="仿宋_GB2312" w:cs="Arial"/>
                <w:b/>
                <w:bCs/>
                <w:color w:val="000000" w:themeColor="text1"/>
                <w:sz w:val="24"/>
                <w:highlight w:val="none"/>
                <w14:textFill>
                  <w14:solidFill>
                    <w14:schemeClr w14:val="tx1"/>
                  </w14:solidFill>
                </w14:textFill>
              </w:rPr>
              <w:t>总评意见：</w:t>
            </w:r>
          </w:p>
          <w:p>
            <w:pPr>
              <w:spacing w:line="400" w:lineRule="exact"/>
              <w:rPr>
                <w:rFonts w:ascii="仿宋_GB2312" w:hAnsi="宋体" w:eastAsia="仿宋_GB2312" w:cs="Arial"/>
                <w:b/>
                <w:bCs/>
                <w:color w:val="000000" w:themeColor="text1"/>
                <w:sz w:val="24"/>
                <w:highlight w:val="none"/>
                <w14:textFill>
                  <w14:solidFill>
                    <w14:schemeClr w14:val="tx1"/>
                  </w14:solidFill>
                </w14:textFill>
              </w:rPr>
            </w:pPr>
          </w:p>
        </w:tc>
        <w:tc>
          <w:tcPr>
            <w:tcW w:w="1501"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162" w:leftChars="-77" w:right="-107" w:rightChars="-51" w:firstLine="1"/>
              <w:jc w:val="center"/>
              <w:rPr>
                <w:rFonts w:ascii="仿宋_GB2312" w:hAnsi="宋体" w:eastAsia="仿宋_GB2312" w:cs="Arial"/>
                <w:b/>
                <w:bCs/>
                <w:color w:val="000000" w:themeColor="text1"/>
                <w:sz w:val="24"/>
                <w:highlight w:val="none"/>
                <w14:textFill>
                  <w14:solidFill>
                    <w14:schemeClr w14:val="tx1"/>
                  </w14:solidFill>
                </w14:textFill>
              </w:rPr>
            </w:pPr>
            <w:r>
              <w:rPr>
                <w:rFonts w:hint="eastAsia" w:ascii="仿宋_GB2312" w:hAnsi="宋体" w:eastAsia="仿宋_GB2312" w:cs="Arial"/>
                <w:b/>
                <w:bCs/>
                <w:color w:val="000000" w:themeColor="text1"/>
                <w:sz w:val="24"/>
                <w:highlight w:val="none"/>
                <w14:textFill>
                  <w14:solidFill>
                    <w14:schemeClr w14:val="tx1"/>
                  </w14:solidFill>
                </w14:textFill>
              </w:rPr>
              <w:t>评价总分</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80"/>
              <w:jc w:val="center"/>
              <w:rPr>
                <w:rFonts w:ascii="仿宋_GB2312" w:hAnsi="Times New Roman" w:eastAsia="仿宋_GB2312"/>
                <w:color w:val="000000" w:themeColor="text1"/>
                <w:sz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110" w:type="dxa"/>
            <w:gridSpan w:val="2"/>
            <w:vMerge w:val="continue"/>
            <w:tcBorders>
              <w:top w:val="single" w:color="auto" w:sz="4" w:space="0"/>
              <w:left w:val="single" w:color="auto" w:sz="4" w:space="0"/>
              <w:bottom w:val="single" w:color="auto" w:sz="4" w:space="0"/>
              <w:right w:val="single" w:color="auto" w:sz="4" w:space="0"/>
            </w:tcBorders>
            <w:noWrap/>
            <w:vAlign w:val="center"/>
          </w:tcPr>
          <w:p>
            <w:pPr>
              <w:widowControl/>
              <w:spacing w:line="400" w:lineRule="exact"/>
              <w:ind w:firstLine="480"/>
              <w:jc w:val="left"/>
              <w:rPr>
                <w:rFonts w:ascii="仿宋_GB2312" w:hAnsi="宋体" w:eastAsia="仿宋_GB2312" w:cs="Arial"/>
                <w:b/>
                <w:bCs/>
                <w:color w:val="000000" w:themeColor="text1"/>
                <w:sz w:val="24"/>
                <w:highlight w:val="none"/>
                <w14:textFill>
                  <w14:solidFill>
                    <w14:schemeClr w14:val="tx1"/>
                  </w14:solidFill>
                </w14:textFill>
              </w:rPr>
            </w:pPr>
          </w:p>
        </w:tc>
        <w:tc>
          <w:tcPr>
            <w:tcW w:w="1501"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right="-15" w:rightChars="-7" w:firstLine="814" w:firstLineChars="338"/>
              <w:jc w:val="center"/>
              <w:rPr>
                <w:rFonts w:ascii="仿宋_GB2312" w:hAnsi="宋体" w:eastAsia="仿宋_GB2312" w:cs="Arial"/>
                <w:b/>
                <w:bCs/>
                <w:color w:val="000000" w:themeColor="text1"/>
                <w:sz w:val="24"/>
                <w:highlight w:val="none"/>
                <w14:textFill>
                  <w14:solidFill>
                    <w14:schemeClr w14:val="tx1"/>
                  </w14:solidFill>
                </w14:textFill>
              </w:rPr>
            </w:pPr>
            <w:r>
              <w:rPr>
                <w:rFonts w:hint="eastAsia" w:ascii="仿宋_GB2312" w:hAnsi="宋体" w:eastAsia="仿宋_GB2312" w:cs="Arial"/>
                <w:b/>
                <w:bCs/>
                <w:color w:val="000000" w:themeColor="text1"/>
                <w:sz w:val="24"/>
                <w:highlight w:val="none"/>
                <w14:textFill>
                  <w14:solidFill>
                    <w14:schemeClr w14:val="tx1"/>
                  </w14:solidFill>
                </w14:textFill>
              </w:rPr>
              <w:t>评委签名</w:t>
            </w:r>
          </w:p>
        </w:tc>
        <w:tc>
          <w:tcPr>
            <w:tcW w:w="645"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920" w:leftChars="-438" w:firstLine="420"/>
              <w:jc w:val="center"/>
              <w:rPr>
                <w:rFonts w:ascii="仿宋_GB2312" w:hAnsi="Times New Roman" w:eastAsia="仿宋_GB2312"/>
                <w:color w:val="000000" w:themeColor="text1"/>
                <w:highlight w:val="none"/>
                <w14:textFill>
                  <w14:solidFill>
                    <w14:schemeClr w14:val="tx1"/>
                  </w14:solidFill>
                </w14:textFill>
              </w:rPr>
            </w:pPr>
          </w:p>
        </w:tc>
      </w:tr>
    </w:tbl>
    <w:p>
      <w:pPr>
        <w:pStyle w:val="21"/>
        <w:shd w:val="clear" w:color="auto" w:fill="auto"/>
        <w:spacing w:beforeLines="-2147483648" w:afterLines="-2147483648" w:line="240" w:lineRule="auto"/>
        <w:ind w:leftChars="0" w:firstLine="0"/>
        <w:rPr>
          <w:rStyle w:val="22"/>
          <w:rFonts w:ascii="黑体" w:hAnsi="黑体" w:eastAsia="黑体" w:cs="黑体"/>
          <w:b w:val="0"/>
          <w:bCs w:val="0"/>
          <w:sz w:val="32"/>
          <w:szCs w:val="32"/>
          <w:highlight w:val="none"/>
        </w:rPr>
      </w:pPr>
    </w:p>
    <w:p>
      <w:pPr>
        <w:pStyle w:val="21"/>
        <w:shd w:val="clear" w:color="auto" w:fill="auto"/>
        <w:spacing w:beforeLines="-2147483648" w:afterLines="-2147483648" w:line="240" w:lineRule="auto"/>
        <w:ind w:leftChars="0" w:firstLine="0"/>
        <w:rPr>
          <w:rStyle w:val="22"/>
          <w:rFonts w:ascii="黑体" w:hAnsi="黑体" w:eastAsia="黑体" w:cs="黑体"/>
          <w:b w:val="0"/>
          <w:bCs w:val="0"/>
          <w:sz w:val="32"/>
          <w:szCs w:val="32"/>
          <w:highlight w:val="none"/>
        </w:rPr>
      </w:pPr>
    </w:p>
    <w:p>
      <w:pPr>
        <w:pStyle w:val="21"/>
        <w:shd w:val="clear" w:color="auto" w:fill="auto"/>
        <w:spacing w:beforeLines="-2147483648" w:afterLines="-2147483648" w:line="240" w:lineRule="auto"/>
        <w:ind w:leftChars="0" w:firstLine="0"/>
        <w:rPr>
          <w:rStyle w:val="22"/>
          <w:rFonts w:hint="eastAsia" w:ascii="黑体" w:hAnsi="黑体" w:eastAsia="黑体" w:cs="黑体"/>
          <w:b w:val="0"/>
          <w:bCs w:val="0"/>
          <w:sz w:val="32"/>
          <w:szCs w:val="32"/>
          <w:highlight w:val="none"/>
          <w:lang w:val="en-US" w:eastAsia="zh-CN"/>
        </w:rPr>
      </w:pPr>
      <w:r>
        <w:rPr>
          <w:rStyle w:val="22"/>
          <w:rFonts w:ascii="黑体" w:hAnsi="黑体" w:eastAsia="黑体" w:cs="黑体"/>
          <w:b w:val="0"/>
          <w:bCs w:val="0"/>
          <w:sz w:val="32"/>
          <w:szCs w:val="32"/>
          <w:highlight w:val="none"/>
        </w:rPr>
        <w:t>附件</w:t>
      </w:r>
      <w:bookmarkEnd w:id="15"/>
      <w:bookmarkEnd w:id="16"/>
      <w:bookmarkEnd w:id="17"/>
      <w:bookmarkStart w:id="18" w:name="bookmark70"/>
      <w:bookmarkStart w:id="19" w:name="bookmark72"/>
      <w:bookmarkStart w:id="20" w:name="bookmark71"/>
      <w:r>
        <w:rPr>
          <w:rStyle w:val="22"/>
          <w:rFonts w:hint="eastAsia" w:ascii="黑体" w:hAnsi="黑体" w:eastAsia="黑体" w:cs="黑体"/>
          <w:b w:val="0"/>
          <w:bCs w:val="0"/>
          <w:sz w:val="32"/>
          <w:szCs w:val="32"/>
          <w:highlight w:val="none"/>
          <w:lang w:val="en-US" w:eastAsia="zh-CN"/>
        </w:rPr>
        <w:t>7</w:t>
      </w:r>
    </w:p>
    <w:p>
      <w:pPr>
        <w:pStyle w:val="21"/>
        <w:shd w:val="clear" w:color="auto" w:fill="auto"/>
        <w:spacing w:beforeLines="-2147483648" w:afterLines="-2147483648" w:line="240" w:lineRule="auto"/>
        <w:ind w:leftChars="0" w:firstLine="0"/>
        <w:rPr>
          <w:rStyle w:val="22"/>
          <w:rFonts w:hint="eastAsia" w:ascii="黑体" w:hAnsi="黑体" w:eastAsia="黑体" w:cs="黑体"/>
          <w:b w:val="0"/>
          <w:bCs w:val="0"/>
          <w:sz w:val="32"/>
          <w:szCs w:val="32"/>
          <w:highlight w:val="none"/>
          <w:lang w:val="en-US" w:eastAsia="zh-CN"/>
        </w:rPr>
      </w:pPr>
    </w:p>
    <w:p>
      <w:pPr>
        <w:keepNext w:val="0"/>
        <w:keepLines w:val="0"/>
        <w:widowControl/>
        <w:spacing w:beforeLines="0" w:afterLines="0" w:line="579" w:lineRule="exact"/>
        <w:jc w:val="center"/>
        <w:rPr>
          <w:rFonts w:hint="eastAsia" w:ascii="方正小标宋简体" w:hAnsi="方正小标宋简体" w:eastAsia="方正小标宋简体" w:cs="方正小标宋简体"/>
          <w:b w:val="0"/>
          <w:bCs w:val="0"/>
          <w:sz w:val="44"/>
          <w:szCs w:val="44"/>
          <w:highlight w:val="none"/>
          <w:lang w:eastAsia="zh-CN"/>
        </w:rPr>
      </w:pPr>
      <w:r>
        <w:rPr>
          <w:rFonts w:hint="eastAsia" w:ascii="方正小标宋简体" w:hAnsi="方正小标宋简体" w:eastAsia="方正小标宋简体" w:cs="方正小标宋简体"/>
          <w:b w:val="0"/>
          <w:bCs w:val="0"/>
          <w:sz w:val="44"/>
          <w:szCs w:val="44"/>
          <w:highlight w:val="none"/>
        </w:rPr>
        <w:t>教师</w:t>
      </w:r>
      <w:bookmarkStart w:id="21" w:name="_Toc15713"/>
      <w:bookmarkStart w:id="22" w:name="_Toc21006"/>
      <w:bookmarkStart w:id="23" w:name="_Toc20148"/>
      <w:bookmarkStart w:id="24" w:name="_Toc31142"/>
      <w:bookmarkStart w:id="25" w:name="_Toc29338"/>
      <w:bookmarkStart w:id="26" w:name="_Toc22442"/>
      <w:r>
        <w:rPr>
          <w:rFonts w:hint="eastAsia" w:ascii="方正小标宋简体" w:hAnsi="方正小标宋简体" w:eastAsia="方正小标宋简体" w:cs="方正小标宋简体"/>
          <w:b w:val="0"/>
          <w:bCs w:val="0"/>
          <w:sz w:val="44"/>
          <w:szCs w:val="44"/>
          <w:highlight w:val="none"/>
          <w:lang w:val="en-US" w:eastAsia="zh-CN"/>
        </w:rPr>
        <w:t>教学能力</w:t>
      </w:r>
      <w:r>
        <w:rPr>
          <w:rFonts w:hint="eastAsia" w:ascii="方正小标宋简体" w:hAnsi="方正小标宋简体" w:eastAsia="方正小标宋简体" w:cs="方正小标宋简体"/>
          <w:b w:val="0"/>
          <w:bCs w:val="0"/>
          <w:sz w:val="44"/>
          <w:szCs w:val="44"/>
          <w:highlight w:val="none"/>
          <w:lang w:eastAsia="zh-CN"/>
        </w:rPr>
        <w:t>大赛评审专家组织推荐办法</w:t>
      </w:r>
      <w:bookmarkEnd w:id="18"/>
      <w:bookmarkEnd w:id="19"/>
      <w:bookmarkEnd w:id="20"/>
      <w:bookmarkEnd w:id="21"/>
      <w:bookmarkEnd w:id="22"/>
      <w:bookmarkEnd w:id="23"/>
      <w:bookmarkEnd w:id="24"/>
      <w:bookmarkEnd w:id="25"/>
      <w:bookmarkEnd w:id="26"/>
    </w:p>
    <w:p>
      <w:pPr>
        <w:keepNext w:val="0"/>
        <w:keepLines w:val="0"/>
        <w:spacing w:beforeLines="0" w:afterLines="0" w:line="579" w:lineRule="exact"/>
        <w:jc w:val="center"/>
        <w:rPr>
          <w:rFonts w:hint="eastAsia" w:ascii="仿宋" w:hAnsi="仿宋" w:eastAsia="仿宋" w:cs="仿宋"/>
          <w:b w:val="0"/>
          <w:bCs w:val="0"/>
          <w:sz w:val="32"/>
          <w:szCs w:val="32"/>
          <w:highlight w:val="none"/>
          <w:lang w:eastAsia="zh-CN"/>
        </w:rPr>
      </w:pPr>
    </w:p>
    <w:p>
      <w:pPr>
        <w:pStyle w:val="21"/>
        <w:keepNext w:val="0"/>
        <w:keepLines w:val="0"/>
        <w:pageBreakBefore w:val="0"/>
        <w:widowControl w:val="0"/>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color w:val="000000"/>
          <w:sz w:val="32"/>
          <w:szCs w:val="32"/>
          <w:highlight w:val="none"/>
          <w:lang w:eastAsia="zh-CN"/>
        </w:rPr>
        <w:t>为确保评审规范、公平、公正，提高评审工作的科学化、专业化水平，评审专家由各校推荐专家组成，</w:t>
      </w:r>
      <w:r>
        <w:rPr>
          <w:rFonts w:hint="eastAsia" w:ascii="仿宋" w:hAnsi="仿宋" w:eastAsia="仿宋" w:cs="仿宋"/>
          <w:b w:val="0"/>
          <w:bCs w:val="0"/>
          <w:color w:val="000000"/>
          <w:sz w:val="32"/>
          <w:szCs w:val="32"/>
          <w:highlight w:val="none"/>
          <w:lang w:val="en-US" w:eastAsia="zh-CN"/>
        </w:rPr>
        <w:t>市人力资源社会保障局</w:t>
      </w:r>
      <w:r>
        <w:rPr>
          <w:rFonts w:hint="eastAsia" w:ascii="仿宋" w:hAnsi="仿宋" w:eastAsia="仿宋" w:cs="仿宋"/>
          <w:b w:val="0"/>
          <w:bCs w:val="0"/>
          <w:color w:val="000000"/>
          <w:sz w:val="32"/>
          <w:szCs w:val="32"/>
          <w:highlight w:val="none"/>
          <w:lang w:eastAsia="zh-CN"/>
        </w:rPr>
        <w:t>统一抽取，特制定本办法。</w:t>
      </w:r>
    </w:p>
    <w:p>
      <w:pPr>
        <w:pStyle w:val="21"/>
        <w:keepNext w:val="0"/>
        <w:keepLines w:val="0"/>
        <w:pageBreakBefore w:val="0"/>
        <w:widowControl w:val="0"/>
        <w:tabs>
          <w:tab w:val="left" w:pos="1533"/>
        </w:tabs>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黑体" w:hAnsi="黑体" w:eastAsia="黑体" w:cs="黑体"/>
          <w:b w:val="0"/>
          <w:bCs w:val="0"/>
          <w:sz w:val="32"/>
          <w:szCs w:val="32"/>
          <w:highlight w:val="none"/>
          <w:lang w:eastAsia="zh-CN"/>
        </w:rPr>
      </w:pPr>
      <w:bookmarkStart w:id="27" w:name="bookmark73"/>
      <w:r>
        <w:rPr>
          <w:rFonts w:hint="eastAsia" w:ascii="黑体" w:hAnsi="黑体" w:eastAsia="黑体" w:cs="黑体"/>
          <w:b w:val="0"/>
          <w:bCs w:val="0"/>
          <w:color w:val="000000"/>
          <w:sz w:val="32"/>
          <w:szCs w:val="32"/>
          <w:highlight w:val="none"/>
          <w:lang w:eastAsia="zh-CN"/>
        </w:rPr>
        <w:t>一</w:t>
      </w:r>
      <w:bookmarkEnd w:id="27"/>
      <w:r>
        <w:rPr>
          <w:rFonts w:hint="eastAsia" w:ascii="黑体" w:hAnsi="黑体" w:eastAsia="黑体" w:cs="黑体"/>
          <w:b w:val="0"/>
          <w:bCs w:val="0"/>
          <w:color w:val="000000"/>
          <w:sz w:val="32"/>
          <w:szCs w:val="32"/>
          <w:highlight w:val="none"/>
          <w:lang w:eastAsia="zh-CN"/>
        </w:rPr>
        <w:t>、评审专家基本条件</w:t>
      </w:r>
    </w:p>
    <w:p>
      <w:pPr>
        <w:pStyle w:val="21"/>
        <w:keepNext w:val="0"/>
        <w:keepLines w:val="0"/>
        <w:pageBreakBefore w:val="0"/>
        <w:widowControl w:val="0"/>
        <w:tabs>
          <w:tab w:val="left" w:pos="1590"/>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sz w:val="32"/>
          <w:szCs w:val="32"/>
          <w:highlight w:val="none"/>
          <w:lang w:eastAsia="zh-CN"/>
        </w:rPr>
      </w:pPr>
      <w:bookmarkStart w:id="28" w:name="bookmark74"/>
      <w:r>
        <w:rPr>
          <w:rFonts w:hint="eastAsia" w:ascii="仿宋" w:hAnsi="仿宋" w:eastAsia="仿宋" w:cs="仿宋"/>
          <w:b w:val="0"/>
          <w:bCs w:val="0"/>
          <w:color w:val="000000"/>
          <w:sz w:val="32"/>
          <w:szCs w:val="32"/>
          <w:highlight w:val="none"/>
          <w:lang w:eastAsia="zh-CN"/>
        </w:rPr>
        <w:t>（</w:t>
      </w:r>
      <w:bookmarkEnd w:id="28"/>
      <w:r>
        <w:rPr>
          <w:rFonts w:hint="eastAsia" w:ascii="仿宋" w:hAnsi="仿宋" w:eastAsia="仿宋" w:cs="仿宋"/>
          <w:b w:val="0"/>
          <w:bCs w:val="0"/>
          <w:color w:val="000000"/>
          <w:sz w:val="32"/>
          <w:szCs w:val="32"/>
          <w:highlight w:val="none"/>
          <w:lang w:eastAsia="zh-CN"/>
        </w:rPr>
        <w:t>一）拥护党的领导，政治立场坚定，具有良好的职业道德,责任心强，工作严谨，坚持原则，作风正派，廉洁公正。</w:t>
      </w:r>
    </w:p>
    <w:p>
      <w:pPr>
        <w:pStyle w:val="21"/>
        <w:keepNext w:val="0"/>
        <w:keepLines w:val="0"/>
        <w:pageBreakBefore w:val="0"/>
        <w:widowControl w:val="0"/>
        <w:tabs>
          <w:tab w:val="left" w:pos="1590"/>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sz w:val="32"/>
          <w:szCs w:val="32"/>
          <w:highlight w:val="none"/>
          <w:lang w:eastAsia="zh-CN"/>
        </w:rPr>
      </w:pPr>
      <w:bookmarkStart w:id="29" w:name="bookmark75"/>
      <w:r>
        <w:rPr>
          <w:rFonts w:hint="eastAsia" w:ascii="仿宋" w:hAnsi="仿宋" w:eastAsia="仿宋" w:cs="仿宋"/>
          <w:b w:val="0"/>
          <w:bCs w:val="0"/>
          <w:color w:val="000000"/>
          <w:sz w:val="32"/>
          <w:szCs w:val="32"/>
          <w:highlight w:val="none"/>
          <w:lang w:eastAsia="zh-CN"/>
        </w:rPr>
        <w:t>（</w:t>
      </w:r>
      <w:bookmarkEnd w:id="29"/>
      <w:r>
        <w:rPr>
          <w:rFonts w:hint="eastAsia" w:ascii="仿宋" w:hAnsi="仿宋" w:eastAsia="仿宋" w:cs="仿宋"/>
          <w:b w:val="0"/>
          <w:bCs w:val="0"/>
          <w:color w:val="000000"/>
          <w:sz w:val="32"/>
          <w:szCs w:val="32"/>
          <w:highlight w:val="none"/>
          <w:lang w:eastAsia="zh-CN"/>
        </w:rPr>
        <w:t>二）热爱技工教育事业，熟悉技工教育教学工作，具有较高专业素质和理论水平，熟悉相关专业领域课程教学改革进展情况。</w:t>
      </w:r>
    </w:p>
    <w:p>
      <w:pPr>
        <w:pStyle w:val="21"/>
        <w:keepNext w:val="0"/>
        <w:keepLines w:val="0"/>
        <w:pageBreakBefore w:val="0"/>
        <w:widowControl w:val="0"/>
        <w:tabs>
          <w:tab w:val="left" w:pos="1582"/>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sz w:val="32"/>
          <w:szCs w:val="32"/>
          <w:highlight w:val="none"/>
          <w:lang w:eastAsia="zh-CN"/>
        </w:rPr>
      </w:pPr>
      <w:bookmarkStart w:id="30" w:name="bookmark76"/>
      <w:r>
        <w:rPr>
          <w:rFonts w:hint="eastAsia" w:ascii="仿宋" w:hAnsi="仿宋" w:eastAsia="仿宋" w:cs="仿宋"/>
          <w:b w:val="0"/>
          <w:bCs w:val="0"/>
          <w:color w:val="000000"/>
          <w:sz w:val="32"/>
          <w:szCs w:val="32"/>
          <w:highlight w:val="none"/>
          <w:lang w:eastAsia="zh-CN"/>
        </w:rPr>
        <w:t>（</w:t>
      </w:r>
      <w:bookmarkEnd w:id="30"/>
      <w:r>
        <w:rPr>
          <w:rFonts w:hint="eastAsia" w:ascii="仿宋" w:hAnsi="仿宋" w:eastAsia="仿宋" w:cs="仿宋"/>
          <w:b w:val="0"/>
          <w:bCs w:val="0"/>
          <w:color w:val="000000"/>
          <w:sz w:val="32"/>
          <w:szCs w:val="32"/>
          <w:highlight w:val="none"/>
          <w:lang w:eastAsia="zh-CN"/>
        </w:rPr>
        <w:t>三）熟悉一体化课程教学改革工作，有较强的理论基础和丰富的实践经验，参加过有关评价评审工作。</w:t>
      </w:r>
    </w:p>
    <w:p>
      <w:pPr>
        <w:pStyle w:val="21"/>
        <w:keepNext w:val="0"/>
        <w:keepLines w:val="0"/>
        <w:pageBreakBefore w:val="0"/>
        <w:widowControl w:val="0"/>
        <w:tabs>
          <w:tab w:val="left" w:pos="1597"/>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sz w:val="32"/>
          <w:szCs w:val="32"/>
          <w:highlight w:val="none"/>
          <w:lang w:eastAsia="zh-CN"/>
        </w:rPr>
      </w:pPr>
      <w:bookmarkStart w:id="31" w:name="bookmark77"/>
      <w:r>
        <w:rPr>
          <w:rFonts w:hint="eastAsia" w:ascii="仿宋" w:hAnsi="仿宋" w:eastAsia="仿宋" w:cs="仿宋"/>
          <w:b w:val="0"/>
          <w:bCs w:val="0"/>
          <w:color w:val="000000"/>
          <w:sz w:val="32"/>
          <w:szCs w:val="32"/>
          <w:highlight w:val="none"/>
          <w:lang w:eastAsia="zh-CN"/>
        </w:rPr>
        <w:t>（</w:t>
      </w:r>
      <w:bookmarkEnd w:id="31"/>
      <w:r>
        <w:rPr>
          <w:rFonts w:hint="eastAsia" w:ascii="仿宋" w:hAnsi="仿宋" w:eastAsia="仿宋" w:cs="仿宋"/>
          <w:b w:val="0"/>
          <w:bCs w:val="0"/>
          <w:color w:val="000000"/>
          <w:sz w:val="32"/>
          <w:szCs w:val="32"/>
          <w:highlight w:val="none"/>
          <w:lang w:eastAsia="zh-CN"/>
        </w:rPr>
        <w:t>四）坚持自愿原则，且能够保证承担相关工作的时间和精力，所在单位能够为其提供有关支持和条件保障。</w:t>
      </w:r>
    </w:p>
    <w:p>
      <w:pPr>
        <w:pStyle w:val="21"/>
        <w:keepNext w:val="0"/>
        <w:keepLines w:val="0"/>
        <w:pageBreakBefore w:val="0"/>
        <w:widowControl w:val="0"/>
        <w:shd w:val="clear" w:color="auto" w:fill="auto"/>
        <w:tabs>
          <w:tab w:val="left" w:pos="1533"/>
        </w:tabs>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黑体" w:hAnsi="黑体" w:eastAsia="黑体" w:cs="黑体"/>
          <w:b w:val="0"/>
          <w:bCs w:val="0"/>
          <w:color w:val="000000"/>
          <w:sz w:val="32"/>
          <w:szCs w:val="32"/>
          <w:highlight w:val="none"/>
          <w:lang w:eastAsia="zh-CN"/>
        </w:rPr>
      </w:pPr>
      <w:bookmarkStart w:id="32" w:name="bookmark78"/>
      <w:r>
        <w:rPr>
          <w:rFonts w:hint="eastAsia" w:ascii="黑体" w:hAnsi="黑体" w:eastAsia="黑体" w:cs="黑体"/>
          <w:b w:val="0"/>
          <w:bCs w:val="0"/>
          <w:color w:val="000000"/>
          <w:sz w:val="32"/>
          <w:szCs w:val="32"/>
          <w:highlight w:val="none"/>
          <w:lang w:eastAsia="zh-CN"/>
        </w:rPr>
        <w:t>二</w:t>
      </w:r>
      <w:bookmarkEnd w:id="32"/>
      <w:r>
        <w:rPr>
          <w:rFonts w:hint="eastAsia" w:ascii="黑体" w:hAnsi="黑体" w:eastAsia="黑体" w:cs="黑体"/>
          <w:b w:val="0"/>
          <w:bCs w:val="0"/>
          <w:color w:val="000000"/>
          <w:sz w:val="32"/>
          <w:szCs w:val="32"/>
          <w:highlight w:val="none"/>
          <w:lang w:eastAsia="zh-CN"/>
        </w:rPr>
        <w:t>、推荐要求</w:t>
      </w:r>
    </w:p>
    <w:p>
      <w:pPr>
        <w:pStyle w:val="21"/>
        <w:keepNext w:val="0"/>
        <w:keepLines w:val="0"/>
        <w:pageBreakBefore w:val="0"/>
        <w:widowControl w:val="0"/>
        <w:tabs>
          <w:tab w:val="left" w:pos="1604"/>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sz w:val="32"/>
          <w:szCs w:val="32"/>
          <w:highlight w:val="none"/>
          <w:lang w:eastAsia="zh-CN"/>
        </w:rPr>
      </w:pPr>
      <w:bookmarkStart w:id="33" w:name="bookmark79"/>
      <w:r>
        <w:rPr>
          <w:rFonts w:hint="eastAsia" w:ascii="仿宋" w:hAnsi="仿宋" w:eastAsia="仿宋" w:cs="仿宋"/>
          <w:b w:val="0"/>
          <w:bCs w:val="0"/>
          <w:color w:val="000000"/>
          <w:sz w:val="32"/>
          <w:szCs w:val="32"/>
          <w:highlight w:val="none"/>
          <w:lang w:eastAsia="zh-CN"/>
        </w:rPr>
        <w:t>（</w:t>
      </w:r>
      <w:bookmarkEnd w:id="33"/>
      <w:r>
        <w:rPr>
          <w:rFonts w:hint="eastAsia" w:ascii="仿宋" w:hAnsi="仿宋" w:eastAsia="仿宋" w:cs="仿宋"/>
          <w:b w:val="0"/>
          <w:bCs w:val="0"/>
          <w:color w:val="000000"/>
          <w:sz w:val="32"/>
          <w:szCs w:val="32"/>
          <w:highlight w:val="none"/>
          <w:lang w:eastAsia="zh-CN"/>
        </w:rPr>
        <w:t>一）推荐名额：各校最多可推荐</w:t>
      </w:r>
      <w:r>
        <w:rPr>
          <w:rFonts w:hint="eastAsia" w:ascii="仿宋" w:hAnsi="仿宋" w:eastAsia="仿宋" w:cs="仿宋"/>
          <w:b w:val="0"/>
          <w:bCs w:val="0"/>
          <w:color w:val="000000"/>
          <w:sz w:val="32"/>
          <w:szCs w:val="32"/>
          <w:highlight w:val="none"/>
          <w:lang w:val="en-US" w:eastAsia="zh-CN"/>
        </w:rPr>
        <w:t>3</w:t>
      </w:r>
      <w:r>
        <w:rPr>
          <w:rFonts w:hint="eastAsia" w:ascii="仿宋" w:hAnsi="仿宋" w:eastAsia="仿宋" w:cs="仿宋"/>
          <w:b w:val="0"/>
          <w:bCs w:val="0"/>
          <w:color w:val="000000"/>
          <w:sz w:val="32"/>
          <w:szCs w:val="32"/>
          <w:highlight w:val="none"/>
          <w:lang w:eastAsia="zh-CN"/>
        </w:rPr>
        <w:t>名专家，同一大赛类别仅允许推荐</w:t>
      </w:r>
      <w:r>
        <w:rPr>
          <w:rFonts w:hint="eastAsia" w:ascii="仿宋" w:hAnsi="仿宋" w:eastAsia="仿宋" w:cs="仿宋"/>
          <w:b w:val="0"/>
          <w:bCs w:val="0"/>
          <w:color w:val="000000"/>
          <w:sz w:val="32"/>
          <w:szCs w:val="32"/>
          <w:highlight w:val="none"/>
          <w:lang w:val="en-US" w:eastAsia="zh-CN"/>
        </w:rPr>
        <w:t>1</w:t>
      </w:r>
      <w:r>
        <w:rPr>
          <w:rFonts w:hint="eastAsia" w:ascii="仿宋" w:hAnsi="仿宋" w:eastAsia="仿宋" w:cs="仿宋"/>
          <w:b w:val="0"/>
          <w:bCs w:val="0"/>
          <w:color w:val="000000"/>
          <w:sz w:val="32"/>
          <w:szCs w:val="32"/>
          <w:highlight w:val="none"/>
          <w:lang w:eastAsia="zh-CN"/>
        </w:rPr>
        <w:t>名专家。</w:t>
      </w:r>
    </w:p>
    <w:p>
      <w:pPr>
        <w:pStyle w:val="21"/>
        <w:keepNext w:val="0"/>
        <w:keepLines w:val="0"/>
        <w:pageBreakBefore w:val="0"/>
        <w:widowControl w:val="0"/>
        <w:tabs>
          <w:tab w:val="left" w:pos="1611"/>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color w:val="000000"/>
          <w:sz w:val="32"/>
          <w:szCs w:val="32"/>
          <w:highlight w:val="none"/>
          <w:lang w:eastAsia="zh-CN"/>
        </w:rPr>
      </w:pPr>
      <w:bookmarkStart w:id="34" w:name="bookmark80"/>
      <w:r>
        <w:rPr>
          <w:rFonts w:hint="eastAsia" w:ascii="仿宋" w:hAnsi="仿宋" w:eastAsia="仿宋" w:cs="仿宋"/>
          <w:b w:val="0"/>
          <w:bCs w:val="0"/>
          <w:color w:val="000000"/>
          <w:sz w:val="32"/>
          <w:szCs w:val="32"/>
          <w:highlight w:val="none"/>
          <w:lang w:eastAsia="zh-CN"/>
        </w:rPr>
        <w:t>（</w:t>
      </w:r>
      <w:bookmarkEnd w:id="34"/>
      <w:r>
        <w:rPr>
          <w:rFonts w:hint="eastAsia" w:ascii="仿宋" w:hAnsi="仿宋" w:eastAsia="仿宋" w:cs="仿宋"/>
          <w:b w:val="0"/>
          <w:bCs w:val="0"/>
          <w:color w:val="000000"/>
          <w:sz w:val="32"/>
          <w:szCs w:val="32"/>
          <w:highlight w:val="none"/>
          <w:lang w:eastAsia="zh-CN"/>
        </w:rPr>
        <w:t>二）统筹考虑所推荐专家在教育教学、教（科）研、教学管理等领域的分布，教学一线的教师应占一定比例。</w:t>
      </w:r>
    </w:p>
    <w:p>
      <w:pPr>
        <w:pStyle w:val="21"/>
        <w:keepNext w:val="0"/>
        <w:keepLines w:val="0"/>
        <w:pageBreakBefore w:val="0"/>
        <w:widowControl w:val="0"/>
        <w:tabs>
          <w:tab w:val="left" w:pos="1611"/>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color w:val="000000"/>
          <w:sz w:val="32"/>
          <w:szCs w:val="32"/>
          <w:highlight w:val="none"/>
          <w:lang w:eastAsia="zh-CN"/>
        </w:rPr>
        <w:t>（三）具备以下条件的人员可优先推荐：</w:t>
      </w:r>
    </w:p>
    <w:p>
      <w:pPr>
        <w:pStyle w:val="21"/>
        <w:keepNext w:val="0"/>
        <w:keepLines w:val="0"/>
        <w:pageBreakBefore w:val="0"/>
        <w:widowControl w:val="0"/>
        <w:tabs>
          <w:tab w:val="left" w:pos="1492"/>
        </w:tabs>
        <w:kinsoku/>
        <w:wordWrap/>
        <w:overflowPunct/>
        <w:topLinePunct w:val="0"/>
        <w:autoSpaceDE/>
        <w:autoSpaceDN/>
        <w:bidi w:val="0"/>
        <w:adjustRightInd/>
        <w:snapToGrid/>
        <w:spacing w:beforeLines="0" w:afterLines="0" w:line="579" w:lineRule="exact"/>
        <w:ind w:leftChars="0" w:firstLine="640" w:firstLineChars="200"/>
        <w:textAlignment w:val="auto"/>
        <w:rPr>
          <w:rFonts w:hint="eastAsia" w:ascii="仿宋" w:hAnsi="仿宋" w:eastAsia="仿宋" w:cs="仿宋"/>
          <w:b w:val="0"/>
          <w:bCs w:val="0"/>
          <w:sz w:val="32"/>
          <w:szCs w:val="32"/>
          <w:highlight w:val="none"/>
          <w:lang w:eastAsia="zh-CN"/>
        </w:rPr>
      </w:pPr>
      <w:bookmarkStart w:id="35" w:name="bookmark81"/>
      <w:bookmarkEnd w:id="35"/>
      <w:r>
        <w:rPr>
          <w:rFonts w:hint="eastAsia" w:ascii="仿宋" w:hAnsi="仿宋" w:eastAsia="仿宋" w:cs="仿宋"/>
          <w:b w:val="0"/>
          <w:bCs w:val="0"/>
          <w:color w:val="000000"/>
          <w:sz w:val="32"/>
          <w:szCs w:val="32"/>
          <w:highlight w:val="none"/>
          <w:lang w:val="en-US" w:eastAsia="zh-CN"/>
        </w:rPr>
        <w:t>1.</w:t>
      </w:r>
      <w:r>
        <w:rPr>
          <w:rFonts w:hint="eastAsia" w:ascii="仿宋" w:hAnsi="仿宋" w:eastAsia="仿宋" w:cs="仿宋"/>
          <w:b w:val="0"/>
          <w:bCs w:val="0"/>
          <w:color w:val="000000"/>
          <w:sz w:val="32"/>
          <w:szCs w:val="32"/>
          <w:highlight w:val="none"/>
          <w:lang w:eastAsia="zh-CN"/>
        </w:rPr>
        <w:t>参与过人力资源社会保障部一体化课程教学改革试点工作或参与过各专业的《国家技能人才培养标准》和《一体化课程规范》的编制工作。</w:t>
      </w:r>
    </w:p>
    <w:p>
      <w:pPr>
        <w:pStyle w:val="21"/>
        <w:keepNext w:val="0"/>
        <w:keepLines w:val="0"/>
        <w:pageBreakBefore w:val="0"/>
        <w:widowControl w:val="0"/>
        <w:tabs>
          <w:tab w:val="left" w:pos="1492"/>
        </w:tabs>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b w:val="0"/>
          <w:bCs w:val="0"/>
          <w:sz w:val="32"/>
          <w:szCs w:val="32"/>
          <w:highlight w:val="none"/>
          <w:lang w:eastAsia="zh-CN"/>
        </w:rPr>
      </w:pPr>
      <w:bookmarkStart w:id="36" w:name="bookmark82"/>
      <w:bookmarkEnd w:id="36"/>
      <w:r>
        <w:rPr>
          <w:rFonts w:hint="eastAsia" w:ascii="仿宋" w:hAnsi="仿宋" w:eastAsia="仿宋" w:cs="仿宋"/>
          <w:b w:val="0"/>
          <w:bCs w:val="0"/>
          <w:color w:val="000000"/>
          <w:sz w:val="32"/>
          <w:szCs w:val="32"/>
          <w:highlight w:val="none"/>
          <w:lang w:val="en-US" w:eastAsia="zh-CN"/>
        </w:rPr>
        <w:t>2.</w:t>
      </w:r>
      <w:r>
        <w:rPr>
          <w:rFonts w:hint="eastAsia" w:ascii="仿宋" w:hAnsi="仿宋" w:eastAsia="仿宋" w:cs="仿宋"/>
          <w:b w:val="0"/>
          <w:bCs w:val="0"/>
          <w:color w:val="000000"/>
          <w:sz w:val="32"/>
          <w:szCs w:val="32"/>
          <w:highlight w:val="none"/>
          <w:lang w:eastAsia="zh-CN"/>
        </w:rPr>
        <w:t>参与过</w:t>
      </w:r>
      <w:r>
        <w:rPr>
          <w:rFonts w:hint="eastAsia" w:ascii="仿宋" w:hAnsi="仿宋" w:eastAsia="仿宋" w:cs="仿宋"/>
          <w:b w:val="0"/>
          <w:bCs w:val="0"/>
          <w:color w:val="000000"/>
          <w:sz w:val="32"/>
          <w:szCs w:val="32"/>
          <w:highlight w:val="none"/>
          <w:lang w:val="en-US" w:eastAsia="zh-CN"/>
        </w:rPr>
        <w:t>省、国家、</w:t>
      </w:r>
      <w:r>
        <w:rPr>
          <w:rFonts w:hint="eastAsia" w:ascii="仿宋" w:hAnsi="仿宋" w:eastAsia="仿宋" w:cs="仿宋"/>
          <w:b w:val="0"/>
          <w:bCs w:val="0"/>
          <w:color w:val="000000"/>
          <w:sz w:val="32"/>
          <w:szCs w:val="32"/>
          <w:highlight w:val="none"/>
          <w:lang w:eastAsia="zh-CN"/>
        </w:rPr>
        <w:t>世界技能大赛技术指导工作。</w:t>
      </w:r>
    </w:p>
    <w:p>
      <w:pPr>
        <w:pStyle w:val="21"/>
        <w:keepNext w:val="0"/>
        <w:keepLines w:val="0"/>
        <w:pageBreakBefore w:val="0"/>
        <w:widowControl w:val="0"/>
        <w:tabs>
          <w:tab w:val="left" w:pos="1502"/>
        </w:tabs>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b w:val="0"/>
          <w:bCs w:val="0"/>
          <w:sz w:val="32"/>
          <w:szCs w:val="32"/>
          <w:highlight w:val="none"/>
          <w:lang w:eastAsia="zh-CN"/>
        </w:rPr>
      </w:pPr>
      <w:bookmarkStart w:id="37" w:name="bookmark83"/>
      <w:bookmarkEnd w:id="37"/>
      <w:r>
        <w:rPr>
          <w:rFonts w:hint="eastAsia" w:ascii="仿宋" w:hAnsi="仿宋" w:eastAsia="仿宋" w:cs="仿宋"/>
          <w:b w:val="0"/>
          <w:bCs w:val="0"/>
          <w:color w:val="000000"/>
          <w:sz w:val="32"/>
          <w:szCs w:val="32"/>
          <w:highlight w:val="none"/>
          <w:lang w:val="en-US" w:eastAsia="zh-CN"/>
        </w:rPr>
        <w:t>3.</w:t>
      </w:r>
      <w:r>
        <w:rPr>
          <w:rFonts w:hint="eastAsia" w:ascii="仿宋" w:hAnsi="仿宋" w:eastAsia="仿宋" w:cs="仿宋"/>
          <w:b w:val="0"/>
          <w:bCs w:val="0"/>
          <w:color w:val="000000"/>
          <w:sz w:val="32"/>
          <w:szCs w:val="32"/>
          <w:highlight w:val="none"/>
          <w:lang w:eastAsia="zh-CN"/>
        </w:rPr>
        <w:t>担任过第一、</w:t>
      </w:r>
      <w:r>
        <w:rPr>
          <w:rFonts w:hint="eastAsia" w:ascii="仿宋" w:hAnsi="仿宋" w:eastAsia="仿宋" w:cs="仿宋"/>
          <w:b w:val="0"/>
          <w:bCs w:val="0"/>
          <w:color w:val="000000"/>
          <w:sz w:val="32"/>
          <w:szCs w:val="32"/>
          <w:highlight w:val="none"/>
          <w:lang w:val="en-US" w:eastAsia="zh-CN"/>
        </w:rPr>
        <w:t>二、三</w:t>
      </w:r>
      <w:r>
        <w:rPr>
          <w:rFonts w:hint="eastAsia" w:ascii="仿宋" w:hAnsi="仿宋" w:eastAsia="仿宋" w:cs="仿宋"/>
          <w:b w:val="0"/>
          <w:bCs w:val="0"/>
          <w:color w:val="000000"/>
          <w:sz w:val="32"/>
          <w:szCs w:val="32"/>
          <w:highlight w:val="none"/>
          <w:lang w:eastAsia="zh-CN"/>
        </w:rPr>
        <w:t>届全国技工院校教师职业能力大赛省赛、全国赛评委。</w:t>
      </w:r>
    </w:p>
    <w:p>
      <w:pPr>
        <w:pStyle w:val="21"/>
        <w:keepNext w:val="0"/>
        <w:keepLines w:val="0"/>
        <w:pageBreakBefore w:val="0"/>
        <w:widowControl w:val="0"/>
        <w:shd w:val="clear" w:color="auto" w:fill="auto"/>
        <w:tabs>
          <w:tab w:val="left" w:pos="1533"/>
        </w:tabs>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黑体" w:hAnsi="黑体" w:eastAsia="黑体" w:cs="黑体"/>
          <w:b w:val="0"/>
          <w:bCs w:val="0"/>
          <w:color w:val="000000"/>
          <w:sz w:val="32"/>
          <w:szCs w:val="32"/>
          <w:highlight w:val="none"/>
          <w:lang w:eastAsia="zh-CN"/>
        </w:rPr>
      </w:pPr>
      <w:r>
        <w:rPr>
          <w:rFonts w:hint="eastAsia" w:ascii="黑体" w:hAnsi="黑体" w:eastAsia="黑体" w:cs="黑体"/>
          <w:b w:val="0"/>
          <w:bCs w:val="0"/>
          <w:color w:val="000000"/>
          <w:sz w:val="32"/>
          <w:szCs w:val="32"/>
          <w:highlight w:val="none"/>
          <w:lang w:eastAsia="zh-CN"/>
        </w:rPr>
        <w:t>三、</w:t>
      </w:r>
      <w:r>
        <w:rPr>
          <w:rFonts w:hint="eastAsia" w:ascii="黑体" w:hAnsi="黑体" w:eastAsia="黑体" w:cs="黑体"/>
          <w:b w:val="0"/>
          <w:bCs w:val="0"/>
          <w:color w:val="000000"/>
          <w:sz w:val="32"/>
          <w:szCs w:val="32"/>
          <w:highlight w:val="none"/>
          <w:lang w:val="en-US" w:eastAsia="zh-CN"/>
        </w:rPr>
        <w:t>报送办</w:t>
      </w:r>
      <w:r>
        <w:rPr>
          <w:rFonts w:hint="eastAsia" w:ascii="黑体" w:hAnsi="黑体" w:eastAsia="黑体" w:cs="黑体"/>
          <w:b w:val="0"/>
          <w:bCs w:val="0"/>
          <w:color w:val="000000"/>
          <w:sz w:val="32"/>
          <w:szCs w:val="32"/>
          <w:highlight w:val="none"/>
          <w:lang w:eastAsia="zh-CN"/>
        </w:rPr>
        <w:t>法</w:t>
      </w:r>
    </w:p>
    <w:p>
      <w:pPr>
        <w:pStyle w:val="21"/>
        <w:keepNext w:val="0"/>
        <w:keepLines w:val="0"/>
        <w:pageBreakBefore w:val="0"/>
        <w:widowControl w:val="0"/>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b w:val="0"/>
          <w:bCs w:val="0"/>
          <w:sz w:val="32"/>
          <w:szCs w:val="32"/>
          <w:highlight w:val="none"/>
          <w:lang w:eastAsia="zh-CN"/>
        </w:rPr>
      </w:pPr>
      <w:r>
        <w:rPr>
          <w:rFonts w:hint="eastAsia" w:ascii="仿宋" w:hAnsi="仿宋" w:eastAsia="仿宋" w:cs="仿宋"/>
          <w:b w:val="0"/>
          <w:bCs w:val="0"/>
          <w:color w:val="000000"/>
          <w:sz w:val="32"/>
          <w:szCs w:val="32"/>
          <w:highlight w:val="none"/>
          <w:lang w:eastAsia="zh-CN"/>
        </w:rPr>
        <w:t>各校将专家推荐表于202</w:t>
      </w:r>
      <w:r>
        <w:rPr>
          <w:rFonts w:hint="eastAsia" w:ascii="仿宋" w:hAnsi="仿宋" w:eastAsia="仿宋" w:cs="仿宋"/>
          <w:b w:val="0"/>
          <w:bCs w:val="0"/>
          <w:color w:val="000000"/>
          <w:sz w:val="32"/>
          <w:szCs w:val="32"/>
          <w:highlight w:val="none"/>
          <w:lang w:val="en-US" w:eastAsia="zh-CN"/>
        </w:rPr>
        <w:t>4</w:t>
      </w:r>
      <w:r>
        <w:rPr>
          <w:rFonts w:hint="eastAsia" w:ascii="仿宋" w:hAnsi="仿宋" w:eastAsia="仿宋" w:cs="仿宋"/>
          <w:b w:val="0"/>
          <w:bCs w:val="0"/>
          <w:color w:val="000000"/>
          <w:sz w:val="32"/>
          <w:szCs w:val="32"/>
          <w:highlight w:val="none"/>
          <w:lang w:eastAsia="zh-CN"/>
        </w:rPr>
        <w:t>年</w:t>
      </w:r>
      <w:r>
        <w:rPr>
          <w:rFonts w:hint="eastAsia" w:ascii="仿宋" w:hAnsi="仿宋" w:eastAsia="仿宋" w:cs="仿宋"/>
          <w:b w:val="0"/>
          <w:bCs w:val="0"/>
          <w:color w:val="000000"/>
          <w:sz w:val="32"/>
          <w:szCs w:val="32"/>
          <w:highlight w:val="none"/>
          <w:lang w:val="en-US" w:eastAsia="zh-CN"/>
        </w:rPr>
        <w:t>8</w:t>
      </w:r>
      <w:r>
        <w:rPr>
          <w:rFonts w:hint="eastAsia" w:ascii="仿宋" w:hAnsi="仿宋" w:eastAsia="仿宋" w:cs="仿宋"/>
          <w:b w:val="0"/>
          <w:bCs w:val="0"/>
          <w:color w:val="000000"/>
          <w:sz w:val="32"/>
          <w:szCs w:val="32"/>
          <w:highlight w:val="none"/>
          <w:lang w:eastAsia="zh-CN"/>
        </w:rPr>
        <w:t>月</w:t>
      </w:r>
      <w:r>
        <w:rPr>
          <w:rFonts w:hint="eastAsia" w:ascii="仿宋" w:hAnsi="仿宋" w:eastAsia="仿宋" w:cs="仿宋"/>
          <w:b w:val="0"/>
          <w:bCs w:val="0"/>
          <w:color w:val="000000"/>
          <w:sz w:val="32"/>
          <w:szCs w:val="32"/>
          <w:highlight w:val="none"/>
          <w:lang w:val="en-US" w:eastAsia="zh-CN"/>
        </w:rPr>
        <w:t>1</w:t>
      </w:r>
      <w:r>
        <w:rPr>
          <w:rFonts w:hint="eastAsia" w:ascii="仿宋" w:hAnsi="仿宋" w:eastAsia="仿宋" w:cs="仿宋"/>
          <w:b w:val="0"/>
          <w:bCs w:val="0"/>
          <w:color w:val="000000"/>
          <w:sz w:val="32"/>
          <w:szCs w:val="32"/>
          <w:highlight w:val="none"/>
          <w:lang w:eastAsia="zh-CN"/>
        </w:rPr>
        <w:t>日前统一以电子邮件形式发送至邮箱：</w:t>
      </w:r>
      <w:r>
        <w:rPr>
          <w:rFonts w:hint="eastAsia" w:ascii="仿宋" w:hAnsi="仿宋" w:eastAsia="仿宋" w:cs="仿宋"/>
          <w:i w:val="0"/>
          <w:iCs w:val="0"/>
          <w:caps w:val="0"/>
          <w:spacing w:val="0"/>
          <w:sz w:val="32"/>
          <w:szCs w:val="32"/>
          <w:highlight w:val="none"/>
          <w:shd w:val="clear" w:fill="auto"/>
          <w:lang w:val="en-US" w:eastAsia="zh-CN"/>
        </w:rPr>
        <w:t>1753086857</w:t>
      </w:r>
      <w:r>
        <w:rPr>
          <w:rFonts w:hint="eastAsia" w:ascii="仿宋" w:hAnsi="仿宋" w:eastAsia="仿宋" w:cs="仿宋"/>
          <w:b w:val="0"/>
          <w:bCs w:val="0"/>
          <w:sz w:val="32"/>
          <w:szCs w:val="32"/>
          <w:highlight w:val="none"/>
          <w:shd w:val="clear" w:fill="auto"/>
          <w:lang w:val="en-US" w:eastAsia="zh-CN"/>
        </w:rPr>
        <w:t>@qq.com</w:t>
      </w:r>
      <w:r>
        <w:rPr>
          <w:rFonts w:hint="eastAsia" w:ascii="仿宋" w:hAnsi="仿宋" w:eastAsia="仿宋" w:cs="仿宋"/>
          <w:b w:val="0"/>
          <w:bCs w:val="0"/>
          <w:color w:val="000000"/>
          <w:sz w:val="32"/>
          <w:szCs w:val="32"/>
          <w:highlight w:val="none"/>
          <w:lang w:eastAsia="zh-CN"/>
        </w:rPr>
        <w:t>。不受理专家个人直接报送的材料。</w:t>
      </w:r>
    </w:p>
    <w:p>
      <w:pPr>
        <w:pStyle w:val="21"/>
        <w:keepNext w:val="0"/>
        <w:keepLines w:val="0"/>
        <w:pageBreakBefore w:val="0"/>
        <w:widowControl w:val="0"/>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b w:val="0"/>
          <w:bCs w:val="0"/>
          <w:color w:val="000000"/>
          <w:sz w:val="32"/>
          <w:szCs w:val="32"/>
          <w:highlight w:val="none"/>
          <w:lang w:eastAsia="zh-CN"/>
        </w:rPr>
      </w:pPr>
      <w:r>
        <w:rPr>
          <w:rFonts w:hint="eastAsia" w:ascii="仿宋" w:hAnsi="仿宋" w:eastAsia="仿宋" w:cs="仿宋"/>
          <w:b w:val="0"/>
          <w:bCs w:val="0"/>
          <w:color w:val="000000"/>
          <w:sz w:val="32"/>
          <w:szCs w:val="32"/>
          <w:highlight w:val="none"/>
          <w:lang w:eastAsia="zh-CN"/>
        </w:rPr>
        <w:t>本次专家推荐工作不属于评奖、评优或专家资质认定范畴，不发放聘书，不发文公布专家名单。</w:t>
      </w:r>
    </w:p>
    <w:p>
      <w:pPr>
        <w:pStyle w:val="21"/>
        <w:keepNext w:val="0"/>
        <w:keepLines w:val="0"/>
        <w:pageBreakBefore w:val="0"/>
        <w:widowControl w:val="0"/>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b w:val="0"/>
          <w:bCs w:val="0"/>
          <w:color w:val="000000"/>
          <w:sz w:val="32"/>
          <w:szCs w:val="32"/>
          <w:highlight w:val="none"/>
          <w:lang w:eastAsia="zh-CN"/>
        </w:rPr>
      </w:pPr>
    </w:p>
    <w:p>
      <w:pPr>
        <w:pStyle w:val="21"/>
        <w:keepNext w:val="0"/>
        <w:keepLines w:val="0"/>
        <w:pageBreakBefore w:val="0"/>
        <w:widowControl w:val="0"/>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b w:val="0"/>
          <w:bCs w:val="0"/>
          <w:color w:val="000000"/>
          <w:sz w:val="32"/>
          <w:szCs w:val="32"/>
          <w:highlight w:val="none"/>
          <w:lang w:eastAsia="zh-CN"/>
        </w:rPr>
      </w:pPr>
    </w:p>
    <w:p>
      <w:pPr>
        <w:pStyle w:val="21"/>
        <w:pageBreakBefore w:val="0"/>
        <w:widowControl w:val="0"/>
        <w:kinsoku/>
        <w:wordWrap/>
        <w:overflowPunct/>
        <w:topLinePunct w:val="0"/>
        <w:autoSpaceDE/>
        <w:autoSpaceDN/>
        <w:bidi w:val="0"/>
        <w:adjustRightInd/>
        <w:snapToGrid/>
        <w:spacing w:beforeLines="0" w:afterLines="0" w:line="579" w:lineRule="exact"/>
        <w:ind w:leftChars="0" w:firstLine="640" w:firstLineChars="200"/>
        <w:jc w:val="left"/>
        <w:textAlignment w:val="auto"/>
        <w:rPr>
          <w:rFonts w:hint="eastAsia" w:ascii="仿宋" w:hAnsi="仿宋" w:eastAsia="仿宋" w:cs="仿宋"/>
          <w:color w:val="000000"/>
          <w:sz w:val="32"/>
          <w:szCs w:val="32"/>
          <w:highlight w:val="none"/>
          <w:lang w:eastAsia="zh-CN"/>
        </w:rPr>
      </w:pPr>
    </w:p>
    <w:p>
      <w:pPr>
        <w:pStyle w:val="21"/>
        <w:spacing w:beforeLines="0" w:afterLines="0" w:line="579" w:lineRule="exact"/>
        <w:ind w:leftChars="0" w:firstLine="640" w:firstLineChars="200"/>
        <w:jc w:val="left"/>
        <w:rPr>
          <w:rFonts w:hint="eastAsia" w:ascii="仿宋" w:hAnsi="仿宋" w:eastAsia="仿宋" w:cs="仿宋"/>
          <w:color w:val="000000"/>
          <w:sz w:val="32"/>
          <w:szCs w:val="32"/>
          <w:highlight w:val="none"/>
          <w:lang w:eastAsia="zh-CN"/>
        </w:rPr>
      </w:pPr>
    </w:p>
    <w:p>
      <w:pPr>
        <w:pStyle w:val="21"/>
        <w:spacing w:beforeLines="0" w:afterLines="0" w:line="579" w:lineRule="exact"/>
        <w:ind w:leftChars="0" w:firstLine="640" w:firstLineChars="200"/>
        <w:jc w:val="left"/>
        <w:rPr>
          <w:rFonts w:hint="eastAsia" w:ascii="仿宋" w:hAnsi="仿宋" w:eastAsia="仿宋" w:cs="仿宋"/>
          <w:color w:val="000000"/>
          <w:sz w:val="32"/>
          <w:szCs w:val="32"/>
          <w:highlight w:val="none"/>
          <w:lang w:eastAsia="zh-CN"/>
        </w:rPr>
      </w:pPr>
    </w:p>
    <w:p>
      <w:pPr>
        <w:pStyle w:val="21"/>
        <w:spacing w:beforeLines="0" w:afterLines="0" w:line="579" w:lineRule="exact"/>
        <w:ind w:leftChars="0" w:firstLine="560" w:firstLineChars="200"/>
        <w:jc w:val="left"/>
        <w:rPr>
          <w:color w:val="000000"/>
          <w:highlight w:val="none"/>
          <w:lang w:eastAsia="zh-CN"/>
        </w:rPr>
      </w:pPr>
    </w:p>
    <w:p>
      <w:pPr>
        <w:pStyle w:val="21"/>
        <w:spacing w:beforeLines="0" w:afterLines="0" w:line="579" w:lineRule="exact"/>
        <w:ind w:leftChars="0" w:firstLine="0" w:firstLineChars="0"/>
        <w:jc w:val="left"/>
        <w:rPr>
          <w:color w:val="000000"/>
          <w:highlight w:val="none"/>
          <w:lang w:eastAsia="zh-CN"/>
        </w:rPr>
      </w:pPr>
    </w:p>
    <w:p>
      <w:pPr>
        <w:pStyle w:val="21"/>
        <w:spacing w:beforeLines="0" w:afterLines="0" w:line="579" w:lineRule="exact"/>
        <w:ind w:leftChars="0" w:firstLine="0" w:firstLineChars="0"/>
        <w:jc w:val="left"/>
        <w:rPr>
          <w:color w:val="000000"/>
          <w:highlight w:val="none"/>
          <w:lang w:eastAsia="zh-CN"/>
        </w:rPr>
      </w:pPr>
    </w:p>
    <w:p>
      <w:pPr>
        <w:pStyle w:val="21"/>
        <w:spacing w:beforeLines="0" w:afterLines="0" w:line="579" w:lineRule="exact"/>
        <w:ind w:leftChars="0" w:firstLine="0" w:firstLineChars="0"/>
        <w:jc w:val="left"/>
        <w:rPr>
          <w:color w:val="000000"/>
          <w:highlight w:val="none"/>
          <w:lang w:eastAsia="zh-CN"/>
        </w:rPr>
      </w:pPr>
    </w:p>
    <w:p>
      <w:pPr>
        <w:pStyle w:val="21"/>
        <w:spacing w:beforeLines="0" w:afterLines="0" w:line="579" w:lineRule="exact"/>
        <w:ind w:leftChars="0" w:firstLine="0" w:firstLineChars="0"/>
        <w:jc w:val="left"/>
        <w:rPr>
          <w:color w:val="000000"/>
          <w:highlight w:val="none"/>
          <w:lang w:eastAsia="zh-CN"/>
        </w:rPr>
      </w:pPr>
    </w:p>
    <w:p>
      <w:pPr>
        <w:jc w:val="center"/>
        <w:rPr>
          <w:rFonts w:hint="eastAsia" w:ascii="方正小标宋简体" w:hAnsi="方正小标宋简体" w:eastAsia="方正小标宋简体" w:cs="方正小标宋简体"/>
          <w:color w:val="000000"/>
          <w:sz w:val="44"/>
          <w:szCs w:val="44"/>
          <w:highlight w:val="none"/>
          <w:lang w:val="en-US" w:eastAsia="zh-CN" w:bidi="zh-TW"/>
        </w:rPr>
      </w:pPr>
    </w:p>
    <w:p>
      <w:pPr>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val="en-US" w:eastAsia="zh-CN" w:bidi="zh-TW"/>
        </w:rPr>
        <w:t>教师教学能力</w:t>
      </w:r>
      <w:r>
        <w:rPr>
          <w:rFonts w:hint="eastAsia" w:ascii="方正小标宋简体" w:hAnsi="方正小标宋简体" w:eastAsia="方正小标宋简体" w:cs="方正小标宋简体"/>
          <w:color w:val="000000"/>
          <w:sz w:val="44"/>
          <w:szCs w:val="44"/>
          <w:highlight w:val="none"/>
          <w:lang w:eastAsia="zh-CN" w:bidi="zh-TW"/>
        </w:rPr>
        <w:t>大赛评审专家推荐表</w:t>
      </w:r>
    </w:p>
    <w:tbl>
      <w:tblPr>
        <w:tblStyle w:val="12"/>
        <w:tblW w:w="9632" w:type="dxa"/>
        <w:jc w:val="center"/>
        <w:tblLayout w:type="fixed"/>
        <w:tblCellMar>
          <w:top w:w="0" w:type="dxa"/>
          <w:left w:w="10" w:type="dxa"/>
          <w:bottom w:w="0" w:type="dxa"/>
          <w:right w:w="10" w:type="dxa"/>
        </w:tblCellMar>
      </w:tblPr>
      <w:tblGrid>
        <w:gridCol w:w="1348"/>
        <w:gridCol w:w="1260"/>
        <w:gridCol w:w="1260"/>
        <w:gridCol w:w="682"/>
        <w:gridCol w:w="435"/>
        <w:gridCol w:w="808"/>
        <w:gridCol w:w="310"/>
        <w:gridCol w:w="375"/>
        <w:gridCol w:w="1050"/>
        <w:gridCol w:w="870"/>
        <w:gridCol w:w="1234"/>
      </w:tblGrid>
      <w:tr>
        <w:tblPrEx>
          <w:tblCellMar>
            <w:top w:w="0" w:type="dxa"/>
            <w:left w:w="10" w:type="dxa"/>
            <w:bottom w:w="0" w:type="dxa"/>
            <w:right w:w="10" w:type="dxa"/>
          </w:tblCellMar>
        </w:tblPrEx>
        <w:trPr>
          <w:trHeight w:val="634"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姓</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rPr>
              <w:t>名</w:t>
            </w:r>
          </w:p>
        </w:tc>
        <w:tc>
          <w:tcPr>
            <w:tcW w:w="1260" w:type="dxa"/>
            <w:tcBorders>
              <w:top w:val="single" w:color="auto" w:sz="4" w:space="0"/>
              <w:left w:val="single" w:color="auto" w:sz="4" w:space="0"/>
            </w:tcBorders>
            <w:shd w:val="clear" w:color="auto" w:fill="FFFFFF"/>
            <w:noWrap w:val="0"/>
            <w:vAlign w:val="center"/>
          </w:tcPr>
          <w:p>
            <w:pPr>
              <w:snapToGrid w:val="0"/>
              <w:spacing w:beforeLines="0" w:afterLines="0" w:line="240" w:lineRule="auto"/>
              <w:ind w:leftChars="0"/>
              <w:jc w:val="center"/>
              <w:rPr>
                <w:rFonts w:hint="eastAsia" w:ascii="仿宋" w:hAnsi="仿宋" w:eastAsia="仿宋" w:cs="仿宋"/>
                <w:sz w:val="28"/>
                <w:szCs w:val="28"/>
                <w:highlight w:val="none"/>
              </w:rPr>
            </w:pPr>
          </w:p>
        </w:tc>
        <w:tc>
          <w:tcPr>
            <w:tcW w:w="1260"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出生年月</w:t>
            </w:r>
          </w:p>
        </w:tc>
        <w:tc>
          <w:tcPr>
            <w:tcW w:w="1117" w:type="dxa"/>
            <w:gridSpan w:val="2"/>
            <w:tcBorders>
              <w:top w:val="single" w:color="auto" w:sz="4" w:space="0"/>
              <w:left w:val="single" w:color="auto" w:sz="4" w:space="0"/>
            </w:tcBorders>
            <w:shd w:val="clear" w:color="auto" w:fill="FFFFFF"/>
            <w:noWrap w:val="0"/>
            <w:vAlign w:val="center"/>
          </w:tcPr>
          <w:p>
            <w:pPr>
              <w:snapToGrid w:val="0"/>
              <w:spacing w:beforeLines="0" w:afterLines="0" w:line="240" w:lineRule="auto"/>
              <w:ind w:leftChars="0"/>
              <w:jc w:val="center"/>
              <w:rPr>
                <w:rFonts w:hint="eastAsia" w:ascii="仿宋" w:hAnsi="仿宋" w:eastAsia="仿宋" w:cs="仿宋"/>
                <w:sz w:val="28"/>
                <w:szCs w:val="28"/>
                <w:highlight w:val="none"/>
              </w:rPr>
            </w:pPr>
          </w:p>
        </w:tc>
        <w:tc>
          <w:tcPr>
            <w:tcW w:w="80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性别</w:t>
            </w:r>
          </w:p>
        </w:tc>
        <w:tc>
          <w:tcPr>
            <w:tcW w:w="685" w:type="dxa"/>
            <w:gridSpan w:val="2"/>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Chars="0" w:firstLine="140"/>
              <w:jc w:val="center"/>
              <w:rPr>
                <w:rFonts w:hint="eastAsia" w:ascii="仿宋" w:hAnsi="仿宋" w:eastAsia="仿宋" w:cs="仿宋"/>
                <w:color w:val="000000"/>
                <w:sz w:val="28"/>
                <w:szCs w:val="28"/>
                <w:highlight w:val="none"/>
              </w:rPr>
            </w:pPr>
          </w:p>
        </w:tc>
        <w:tc>
          <w:tcPr>
            <w:tcW w:w="1920" w:type="dxa"/>
            <w:gridSpan w:val="2"/>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Chars="0" w:right="0" w:firstLine="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民族</w:t>
            </w:r>
          </w:p>
        </w:tc>
        <w:tc>
          <w:tcPr>
            <w:tcW w:w="1234" w:type="dxa"/>
            <w:tcBorders>
              <w:top w:val="single" w:color="auto" w:sz="4" w:space="0"/>
              <w:left w:val="single" w:color="auto" w:sz="4" w:space="0"/>
              <w:righ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r>
      <w:tr>
        <w:tblPrEx>
          <w:tblCellMar>
            <w:top w:w="0" w:type="dxa"/>
            <w:left w:w="10" w:type="dxa"/>
            <w:bottom w:w="0" w:type="dxa"/>
            <w:right w:w="10" w:type="dxa"/>
          </w:tblCellMar>
        </w:tblPrEx>
        <w:trPr>
          <w:trHeight w:val="761"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学</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rPr>
              <w:t>历</w:t>
            </w:r>
          </w:p>
        </w:tc>
        <w:tc>
          <w:tcPr>
            <w:tcW w:w="1260" w:type="dxa"/>
            <w:tcBorders>
              <w:top w:val="single" w:color="auto" w:sz="4" w:space="0"/>
              <w:left w:val="single" w:color="auto" w:sz="4" w:space="0"/>
            </w:tcBorders>
            <w:shd w:val="clear" w:color="auto" w:fill="FFFFFF"/>
            <w:noWrap w:val="0"/>
            <w:vAlign w:val="center"/>
          </w:tcPr>
          <w:p>
            <w:pPr>
              <w:snapToGrid w:val="0"/>
              <w:spacing w:beforeLines="0" w:afterLines="0" w:line="240" w:lineRule="auto"/>
              <w:ind w:leftChars="0"/>
              <w:jc w:val="center"/>
              <w:rPr>
                <w:rFonts w:hint="eastAsia" w:ascii="仿宋" w:hAnsi="仿宋" w:eastAsia="仿宋" w:cs="仿宋"/>
                <w:sz w:val="28"/>
                <w:szCs w:val="28"/>
                <w:highlight w:val="none"/>
              </w:rPr>
            </w:pPr>
          </w:p>
        </w:tc>
        <w:tc>
          <w:tcPr>
            <w:tcW w:w="1260"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所学专业</w:t>
            </w:r>
          </w:p>
        </w:tc>
        <w:tc>
          <w:tcPr>
            <w:tcW w:w="2610" w:type="dxa"/>
            <w:gridSpan w:val="5"/>
            <w:tcBorders>
              <w:top w:val="single" w:color="auto" w:sz="4" w:space="0"/>
              <w:left w:val="single" w:color="auto" w:sz="4" w:space="0"/>
            </w:tcBorders>
            <w:shd w:val="clear" w:color="auto" w:fill="FFFFFF"/>
            <w:noWrap w:val="0"/>
            <w:vAlign w:val="center"/>
          </w:tcPr>
          <w:p>
            <w:pPr>
              <w:snapToGrid w:val="0"/>
              <w:spacing w:beforeLines="0" w:afterLines="0" w:line="240" w:lineRule="auto"/>
              <w:ind w:leftChars="0"/>
              <w:jc w:val="center"/>
              <w:rPr>
                <w:rFonts w:hint="eastAsia" w:ascii="仿宋" w:hAnsi="仿宋" w:eastAsia="仿宋" w:cs="仿宋"/>
                <w:sz w:val="28"/>
                <w:szCs w:val="28"/>
                <w:highlight w:val="none"/>
              </w:rPr>
            </w:pPr>
          </w:p>
        </w:tc>
        <w:tc>
          <w:tcPr>
            <w:tcW w:w="1920" w:type="dxa"/>
            <w:gridSpan w:val="2"/>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Chars="0" w:right="0" w:firstLine="0"/>
              <w:jc w:val="center"/>
              <w:rPr>
                <w:rFonts w:hint="eastAsia" w:ascii="仿宋" w:hAnsi="仿宋" w:eastAsia="仿宋" w:cs="仿宋"/>
                <w:sz w:val="28"/>
                <w:szCs w:val="28"/>
                <w:highlight w:val="none"/>
                <w:lang w:val="en-US" w:eastAsia="zh-CN"/>
              </w:rPr>
            </w:pPr>
            <w:r>
              <w:rPr>
                <w:rFonts w:hint="eastAsia" w:ascii="仿宋" w:hAnsi="仿宋" w:eastAsia="仿宋" w:cs="仿宋"/>
                <w:color w:val="000000"/>
                <w:sz w:val="28"/>
                <w:szCs w:val="28"/>
                <w:highlight w:val="none"/>
              </w:rPr>
              <w:t>职称</w:t>
            </w:r>
            <w:r>
              <w:rPr>
                <w:rFonts w:hint="eastAsia" w:ascii="仿宋" w:hAnsi="仿宋" w:eastAsia="仿宋" w:cs="仿宋"/>
                <w:color w:val="000000"/>
                <w:sz w:val="28"/>
                <w:szCs w:val="28"/>
                <w:highlight w:val="none"/>
                <w:lang w:val="en-US" w:eastAsia="zh-CN"/>
              </w:rPr>
              <w:t>/技能等级</w:t>
            </w:r>
          </w:p>
        </w:tc>
        <w:tc>
          <w:tcPr>
            <w:tcW w:w="1234" w:type="dxa"/>
            <w:tcBorders>
              <w:top w:val="single" w:color="auto" w:sz="4" w:space="0"/>
              <w:left w:val="single" w:color="auto" w:sz="4" w:space="0"/>
              <w:righ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r>
      <w:tr>
        <w:tblPrEx>
          <w:tblCellMar>
            <w:top w:w="0" w:type="dxa"/>
            <w:left w:w="10" w:type="dxa"/>
            <w:bottom w:w="0" w:type="dxa"/>
            <w:right w:w="10" w:type="dxa"/>
          </w:tblCellMar>
        </w:tblPrEx>
        <w:trPr>
          <w:trHeight w:val="1176"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擅长的</w:t>
            </w:r>
          </w:p>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领域</w:t>
            </w:r>
          </w:p>
        </w:tc>
        <w:tc>
          <w:tcPr>
            <w:tcW w:w="8284" w:type="dxa"/>
            <w:gridSpan w:val="10"/>
            <w:tcBorders>
              <w:top w:val="single" w:color="auto" w:sz="4" w:space="0"/>
              <w:left w:val="single" w:color="auto" w:sz="4" w:space="0"/>
              <w:right w:val="single" w:color="auto" w:sz="4" w:space="0"/>
            </w:tcBorders>
            <w:shd w:val="clear" w:color="auto" w:fill="FFFFFF"/>
            <w:noWrap w:val="0"/>
            <w:vAlign w:val="top"/>
          </w:tcPr>
          <w:p>
            <w:pPr>
              <w:pStyle w:val="24"/>
              <w:snapToGrid w:val="0"/>
              <w:spacing w:before="0" w:beforeLines="0" w:afterLines="0" w:line="240" w:lineRule="auto"/>
              <w:ind w:leftChars="0" w:firstLine="0"/>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eastAsia="zh-CN"/>
              </w:rPr>
              <w:t>口公共类</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口机械类</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口电工电子类</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口信息类</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口交通类</w:t>
            </w:r>
            <w:r>
              <w:rPr>
                <w:rFonts w:hint="eastAsia" w:ascii="仿宋" w:hAnsi="仿宋" w:eastAsia="仿宋" w:cs="仿宋"/>
                <w:color w:val="000000"/>
                <w:sz w:val="28"/>
                <w:szCs w:val="28"/>
                <w:highlight w:val="none"/>
                <w:lang w:val="en-US" w:eastAsia="zh-CN"/>
              </w:rPr>
              <w:t xml:space="preserve">  </w:t>
            </w:r>
          </w:p>
          <w:p>
            <w:pPr>
              <w:pStyle w:val="24"/>
              <w:snapToGrid w:val="0"/>
              <w:spacing w:before="0" w:beforeLines="0" w:afterLines="0" w:line="240" w:lineRule="auto"/>
              <w:ind w:leftChars="0" w:firstLine="0"/>
              <w:jc w:val="left"/>
              <w:rPr>
                <w:rFonts w:hint="eastAsia" w:ascii="仿宋" w:hAnsi="仿宋" w:eastAsia="仿宋" w:cs="仿宋"/>
                <w:sz w:val="28"/>
                <w:szCs w:val="28"/>
                <w:highlight w:val="none"/>
                <w:lang w:val="en-US" w:eastAsia="zh-CN"/>
              </w:rPr>
            </w:pPr>
            <w:r>
              <w:rPr>
                <w:rFonts w:hint="eastAsia" w:ascii="仿宋" w:hAnsi="仿宋" w:eastAsia="仿宋" w:cs="仿宋"/>
                <w:color w:val="000000"/>
                <w:sz w:val="28"/>
                <w:szCs w:val="28"/>
                <w:highlight w:val="none"/>
                <w:lang w:eastAsia="zh-CN"/>
              </w:rPr>
              <w:t>口服务类</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 xml:space="preserve">口财经商贸类 </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口工业综合与农业类</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口文化艺术与综合类</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w:t>
            </w:r>
            <w:r>
              <w:rPr>
                <w:rFonts w:hint="eastAsia" w:ascii="仿宋" w:hAnsi="仿宋" w:eastAsia="仿宋" w:cs="仿宋"/>
                <w:color w:val="000000"/>
                <w:sz w:val="28"/>
                <w:szCs w:val="28"/>
                <w:highlight w:val="none"/>
                <w:lang w:val="en-US" w:eastAsia="zh-CN"/>
              </w:rPr>
              <w:t>班级建设类</w:t>
            </w:r>
          </w:p>
        </w:tc>
      </w:tr>
      <w:tr>
        <w:tblPrEx>
          <w:tblCellMar>
            <w:top w:w="0" w:type="dxa"/>
            <w:left w:w="10" w:type="dxa"/>
            <w:bottom w:w="0" w:type="dxa"/>
            <w:right w:w="10" w:type="dxa"/>
          </w:tblCellMar>
        </w:tblPrEx>
        <w:trPr>
          <w:trHeight w:val="781"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所在</w:t>
            </w:r>
          </w:p>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单位</w:t>
            </w:r>
          </w:p>
        </w:tc>
        <w:tc>
          <w:tcPr>
            <w:tcW w:w="3637" w:type="dxa"/>
            <w:gridSpan w:val="4"/>
            <w:tcBorders>
              <w:top w:val="single" w:color="auto" w:sz="4" w:space="0"/>
              <w:left w:val="single" w:color="auto" w:sz="4" w:space="0"/>
            </w:tcBorders>
            <w:shd w:val="clear" w:color="auto" w:fill="FFFFFF"/>
            <w:noWrap w:val="0"/>
            <w:vAlign w:val="center"/>
          </w:tcPr>
          <w:p>
            <w:pPr>
              <w:snapToGrid w:val="0"/>
              <w:spacing w:beforeLines="0" w:afterLines="0" w:line="240" w:lineRule="auto"/>
              <w:ind w:leftChars="0"/>
              <w:jc w:val="center"/>
              <w:rPr>
                <w:rFonts w:hint="eastAsia" w:ascii="仿宋" w:hAnsi="仿宋" w:eastAsia="仿宋" w:cs="仿宋"/>
                <w:sz w:val="28"/>
                <w:szCs w:val="28"/>
                <w:highlight w:val="none"/>
              </w:rPr>
            </w:pPr>
          </w:p>
        </w:tc>
        <w:tc>
          <w:tcPr>
            <w:tcW w:w="1493" w:type="dxa"/>
            <w:gridSpan w:val="3"/>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职</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rPr>
              <w:t>务</w:t>
            </w:r>
          </w:p>
        </w:tc>
        <w:tc>
          <w:tcPr>
            <w:tcW w:w="3154" w:type="dxa"/>
            <w:gridSpan w:val="3"/>
            <w:tcBorders>
              <w:top w:val="single" w:color="auto" w:sz="4" w:space="0"/>
              <w:left w:val="single" w:color="auto" w:sz="4" w:space="0"/>
              <w:right w:val="single" w:color="auto" w:sz="4" w:space="0"/>
            </w:tcBorders>
            <w:shd w:val="clear" w:color="auto" w:fill="FFFFFF"/>
            <w:noWrap w:val="0"/>
            <w:vAlign w:val="center"/>
          </w:tcPr>
          <w:p>
            <w:pPr>
              <w:snapToGrid w:val="0"/>
              <w:spacing w:beforeLines="0" w:afterLines="0" w:line="240" w:lineRule="auto"/>
              <w:ind w:leftChars="0"/>
              <w:jc w:val="center"/>
              <w:rPr>
                <w:rFonts w:hint="eastAsia" w:ascii="仿宋" w:hAnsi="仿宋" w:eastAsia="仿宋" w:cs="仿宋"/>
                <w:sz w:val="28"/>
                <w:szCs w:val="28"/>
                <w:highlight w:val="none"/>
              </w:rPr>
            </w:pPr>
          </w:p>
        </w:tc>
      </w:tr>
      <w:tr>
        <w:tblPrEx>
          <w:tblCellMar>
            <w:top w:w="0" w:type="dxa"/>
            <w:left w:w="10" w:type="dxa"/>
            <w:bottom w:w="0" w:type="dxa"/>
            <w:right w:w="10" w:type="dxa"/>
          </w:tblCellMar>
        </w:tblPrEx>
        <w:trPr>
          <w:trHeight w:val="691"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工作</w:t>
            </w:r>
          </w:p>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性质</w:t>
            </w:r>
          </w:p>
        </w:tc>
        <w:tc>
          <w:tcPr>
            <w:tcW w:w="8284" w:type="dxa"/>
            <w:gridSpan w:val="10"/>
            <w:tcBorders>
              <w:top w:val="single" w:color="auto" w:sz="4" w:space="0"/>
              <w:left w:val="single" w:color="auto" w:sz="4" w:space="0"/>
              <w:right w:val="single" w:color="auto" w:sz="4" w:space="0"/>
            </w:tcBorders>
            <w:shd w:val="clear" w:color="auto" w:fill="FFFFFF"/>
            <w:noWrap w:val="0"/>
            <w:vAlign w:val="center"/>
          </w:tcPr>
          <w:p>
            <w:pPr>
              <w:pStyle w:val="24"/>
              <w:snapToGrid w:val="0"/>
              <w:spacing w:beforeLines="0" w:afterLines="0" w:line="240" w:lineRule="auto"/>
              <w:ind w:leftChars="0" w:firstLine="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lang w:eastAsia="zh-CN"/>
              </w:rPr>
              <w:t>口教学</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口研究</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口管理</w:t>
            </w:r>
            <w:r>
              <w:rPr>
                <w:rFonts w:hint="eastAsia" w:ascii="仿宋" w:hAnsi="仿宋" w:eastAsia="仿宋" w:cs="仿宋"/>
                <w:color w:val="000000"/>
                <w:sz w:val="28"/>
                <w:szCs w:val="28"/>
                <w:highlight w:val="none"/>
                <w:lang w:val="en-US" w:eastAsia="zh-CN"/>
              </w:rPr>
              <w:t xml:space="preserve">  </w:t>
            </w:r>
            <w:r>
              <w:rPr>
                <w:rFonts w:hint="eastAsia" w:ascii="仿宋" w:hAnsi="仿宋" w:eastAsia="仿宋" w:cs="仿宋"/>
                <w:color w:val="000000"/>
                <w:sz w:val="28"/>
                <w:szCs w:val="28"/>
                <w:highlight w:val="none"/>
                <w:lang w:eastAsia="zh-CN"/>
              </w:rPr>
              <w:t>口其他</w:t>
            </w:r>
          </w:p>
        </w:tc>
      </w:tr>
      <w:tr>
        <w:tblPrEx>
          <w:tblCellMar>
            <w:top w:w="0" w:type="dxa"/>
            <w:left w:w="10" w:type="dxa"/>
            <w:bottom w:w="0" w:type="dxa"/>
            <w:right w:w="10" w:type="dxa"/>
          </w:tblCellMar>
        </w:tblPrEx>
        <w:trPr>
          <w:trHeight w:val="684"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办公</w:t>
            </w:r>
          </w:p>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电话</w:t>
            </w:r>
          </w:p>
        </w:tc>
        <w:tc>
          <w:tcPr>
            <w:tcW w:w="1260" w:type="dxa"/>
            <w:tcBorders>
              <w:top w:val="single" w:color="auto" w:sz="4" w:space="0"/>
              <w:lef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c>
          <w:tcPr>
            <w:tcW w:w="1260"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Chars="0" w:firstLine="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手机号码</w:t>
            </w:r>
          </w:p>
        </w:tc>
        <w:tc>
          <w:tcPr>
            <w:tcW w:w="2235" w:type="dxa"/>
            <w:gridSpan w:val="4"/>
            <w:tcBorders>
              <w:top w:val="single" w:color="auto" w:sz="4" w:space="0"/>
              <w:lef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c>
          <w:tcPr>
            <w:tcW w:w="1425" w:type="dxa"/>
            <w:gridSpan w:val="2"/>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电子邮箱</w:t>
            </w:r>
          </w:p>
        </w:tc>
        <w:tc>
          <w:tcPr>
            <w:tcW w:w="2104" w:type="dxa"/>
            <w:gridSpan w:val="2"/>
            <w:tcBorders>
              <w:top w:val="single" w:color="auto" w:sz="4" w:space="0"/>
              <w:left w:val="single" w:color="auto" w:sz="4" w:space="0"/>
              <w:righ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r>
      <w:tr>
        <w:tblPrEx>
          <w:tblCellMar>
            <w:top w:w="0" w:type="dxa"/>
            <w:left w:w="10" w:type="dxa"/>
            <w:bottom w:w="0" w:type="dxa"/>
            <w:right w:w="10" w:type="dxa"/>
          </w:tblCellMar>
        </w:tblPrEx>
        <w:trPr>
          <w:trHeight w:val="691"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邮寄地址</w:t>
            </w:r>
          </w:p>
        </w:tc>
        <w:tc>
          <w:tcPr>
            <w:tcW w:w="4755" w:type="dxa"/>
            <w:gridSpan w:val="6"/>
            <w:tcBorders>
              <w:top w:val="single" w:color="auto" w:sz="4" w:space="0"/>
              <w:lef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c>
          <w:tcPr>
            <w:tcW w:w="1425" w:type="dxa"/>
            <w:gridSpan w:val="2"/>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邮政编码</w:t>
            </w:r>
          </w:p>
        </w:tc>
        <w:tc>
          <w:tcPr>
            <w:tcW w:w="2104" w:type="dxa"/>
            <w:gridSpan w:val="2"/>
            <w:tcBorders>
              <w:top w:val="single" w:color="auto" w:sz="4" w:space="0"/>
              <w:left w:val="single" w:color="auto" w:sz="4" w:space="0"/>
              <w:righ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r>
      <w:tr>
        <w:tblPrEx>
          <w:tblCellMar>
            <w:top w:w="0" w:type="dxa"/>
            <w:left w:w="10" w:type="dxa"/>
            <w:bottom w:w="0" w:type="dxa"/>
            <w:right w:w="10" w:type="dxa"/>
          </w:tblCellMar>
        </w:tblPrEx>
        <w:trPr>
          <w:trHeight w:val="1404"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both"/>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lang w:eastAsia="zh-CN"/>
              </w:rPr>
              <w:t>主要工作经历 （含评审评估）</w:t>
            </w:r>
          </w:p>
        </w:tc>
        <w:tc>
          <w:tcPr>
            <w:tcW w:w="8284" w:type="dxa"/>
            <w:gridSpan w:val="10"/>
            <w:tcBorders>
              <w:top w:val="single" w:color="auto" w:sz="4" w:space="0"/>
              <w:left w:val="single" w:color="auto" w:sz="4" w:space="0"/>
              <w:righ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r>
      <w:tr>
        <w:tblPrEx>
          <w:tblCellMar>
            <w:top w:w="0" w:type="dxa"/>
            <w:left w:w="10" w:type="dxa"/>
            <w:bottom w:w="0" w:type="dxa"/>
            <w:right w:w="10" w:type="dxa"/>
          </w:tblCellMar>
        </w:tblPrEx>
        <w:trPr>
          <w:trHeight w:val="2376" w:hRule="exact"/>
          <w:jc w:val="center"/>
        </w:trPr>
        <w:tc>
          <w:tcPr>
            <w:tcW w:w="1348" w:type="dxa"/>
            <w:tcBorders>
              <w:top w:val="single" w:color="auto" w:sz="4" w:space="0"/>
              <w:left w:val="single" w:color="auto" w:sz="4" w:space="0"/>
            </w:tcBorders>
            <w:shd w:val="clear" w:color="auto" w:fill="FFFFFF"/>
            <w:noWrap w:val="0"/>
            <w:vAlign w:val="center"/>
          </w:tcPr>
          <w:p>
            <w:pPr>
              <w:pStyle w:val="24"/>
              <w:snapToGrid w:val="0"/>
              <w:spacing w:beforeLines="0" w:afterLines="0" w:line="240" w:lineRule="auto"/>
              <w:ind w:left="0" w:leftChars="0" w:firstLine="0" w:firstLineChars="0"/>
              <w:jc w:val="both"/>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lang w:eastAsia="zh-CN"/>
              </w:rPr>
              <w:t>一体化课程教学改革、世赛技术指导、研究成果和获奖情况</w:t>
            </w:r>
          </w:p>
        </w:tc>
        <w:tc>
          <w:tcPr>
            <w:tcW w:w="8284" w:type="dxa"/>
            <w:gridSpan w:val="10"/>
            <w:tcBorders>
              <w:top w:val="single" w:color="auto" w:sz="4" w:space="0"/>
              <w:left w:val="single" w:color="auto" w:sz="4" w:space="0"/>
              <w:right w:val="single" w:color="auto" w:sz="4" w:space="0"/>
            </w:tcBorders>
            <w:shd w:val="clear" w:color="auto" w:fill="FFFFFF"/>
            <w:noWrap w:val="0"/>
            <w:vAlign w:val="top"/>
          </w:tcPr>
          <w:p>
            <w:pPr>
              <w:snapToGrid w:val="0"/>
              <w:spacing w:beforeLines="0" w:afterLines="0" w:line="240" w:lineRule="auto"/>
              <w:ind w:leftChars="0"/>
              <w:rPr>
                <w:rFonts w:hint="eastAsia" w:ascii="仿宋" w:hAnsi="仿宋" w:eastAsia="仿宋" w:cs="仿宋"/>
                <w:sz w:val="28"/>
                <w:szCs w:val="28"/>
                <w:highlight w:val="none"/>
              </w:rPr>
            </w:pPr>
          </w:p>
        </w:tc>
      </w:tr>
      <w:tr>
        <w:tblPrEx>
          <w:tblCellMar>
            <w:top w:w="0" w:type="dxa"/>
            <w:left w:w="10" w:type="dxa"/>
            <w:bottom w:w="0" w:type="dxa"/>
            <w:right w:w="10" w:type="dxa"/>
          </w:tblCellMar>
        </w:tblPrEx>
        <w:trPr>
          <w:trHeight w:val="1668" w:hRule="exact"/>
          <w:jc w:val="center"/>
        </w:trPr>
        <w:tc>
          <w:tcPr>
            <w:tcW w:w="4550" w:type="dxa"/>
            <w:gridSpan w:val="4"/>
            <w:tcBorders>
              <w:top w:val="single" w:color="auto" w:sz="4" w:space="0"/>
              <w:left w:val="single" w:color="auto" w:sz="4" w:space="0"/>
            </w:tcBorders>
            <w:shd w:val="clear" w:color="auto" w:fill="FFFFFF"/>
            <w:noWrap w:val="0"/>
            <w:vAlign w:val="center"/>
          </w:tcPr>
          <w:p>
            <w:pPr>
              <w:pStyle w:val="24"/>
              <w:snapToGrid w:val="0"/>
              <w:spacing w:beforeLines="0" w:after="0" w:afterLines="0" w:line="240" w:lineRule="auto"/>
              <w:ind w:leftChars="0" w:firstLine="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lang w:eastAsia="zh-CN"/>
              </w:rPr>
              <w:t>本人所在单位意见：</w:t>
            </w:r>
          </w:p>
          <w:p>
            <w:pPr>
              <w:pStyle w:val="24"/>
              <w:snapToGrid w:val="0"/>
              <w:spacing w:beforeLines="0" w:after="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0" w:afterLines="0" w:line="240" w:lineRule="auto"/>
              <w:ind w:leftChars="0" w:firstLine="0"/>
              <w:jc w:val="both"/>
              <w:rPr>
                <w:rFonts w:hint="eastAsia" w:ascii="仿宋" w:hAnsi="仿宋" w:eastAsia="仿宋" w:cs="仿宋"/>
                <w:color w:val="000000"/>
                <w:sz w:val="28"/>
                <w:szCs w:val="28"/>
                <w:highlight w:val="none"/>
                <w:lang w:eastAsia="zh-CN"/>
              </w:rPr>
            </w:pPr>
          </w:p>
          <w:p>
            <w:pPr>
              <w:pStyle w:val="24"/>
              <w:snapToGrid w:val="0"/>
              <w:spacing w:beforeLines="0" w:after="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0" w:afterLines="0" w:line="240" w:lineRule="auto"/>
              <w:ind w:leftChars="0" w:firstLine="0"/>
              <w:jc w:val="center"/>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lang w:eastAsia="zh-CN"/>
              </w:rPr>
              <w:t>（盖章）</w:t>
            </w:r>
          </w:p>
          <w:p>
            <w:pPr>
              <w:pStyle w:val="24"/>
              <w:snapToGrid w:val="0"/>
              <w:spacing w:beforeLines="0" w:after="0" w:afterLines="0" w:line="240" w:lineRule="auto"/>
              <w:ind w:leftChars="0" w:firstLine="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202</w:t>
            </w:r>
            <w:r>
              <w:rPr>
                <w:rFonts w:hint="eastAsia" w:ascii="仿宋" w:hAnsi="仿宋" w:eastAsia="仿宋" w:cs="仿宋"/>
                <w:color w:val="000000"/>
                <w:sz w:val="28"/>
                <w:szCs w:val="28"/>
                <w:highlight w:val="none"/>
                <w:lang w:val="en-US" w:eastAsia="zh-CN"/>
              </w:rPr>
              <w:t>1</w:t>
            </w:r>
            <w:r>
              <w:rPr>
                <w:rFonts w:hint="eastAsia" w:ascii="仿宋" w:hAnsi="仿宋" w:eastAsia="仿宋" w:cs="仿宋"/>
                <w:color w:val="000000"/>
                <w:sz w:val="28"/>
                <w:szCs w:val="28"/>
                <w:highlight w:val="none"/>
              </w:rPr>
              <w:t>年 月 日</w:t>
            </w:r>
          </w:p>
        </w:tc>
        <w:tc>
          <w:tcPr>
            <w:tcW w:w="5082" w:type="dxa"/>
            <w:gridSpan w:val="7"/>
            <w:tcBorders>
              <w:top w:val="single" w:color="auto" w:sz="4" w:space="0"/>
              <w:left w:val="single" w:color="auto" w:sz="4" w:space="0"/>
              <w:right w:val="single" w:color="auto" w:sz="4" w:space="0"/>
            </w:tcBorders>
            <w:shd w:val="clear" w:color="auto" w:fill="FFFFFF"/>
            <w:noWrap w:val="0"/>
            <w:vAlign w:val="center"/>
          </w:tcPr>
          <w:p>
            <w:pPr>
              <w:pStyle w:val="24"/>
              <w:snapToGrid w:val="0"/>
              <w:spacing w:beforeLines="0" w:afterLines="0" w:line="240" w:lineRule="auto"/>
              <w:ind w:leftChars="0" w:firstLine="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lang w:eastAsia="zh-CN"/>
              </w:rPr>
              <w:t>市人力资源社会保障部门意见：</w:t>
            </w:r>
          </w:p>
          <w:p>
            <w:pPr>
              <w:pStyle w:val="24"/>
              <w:snapToGrid w:val="0"/>
              <w:spacing w:beforeLines="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Lines="0" w:line="240" w:lineRule="auto"/>
              <w:ind w:leftChars="0" w:firstLine="0"/>
              <w:jc w:val="center"/>
              <w:rPr>
                <w:rFonts w:hint="eastAsia" w:ascii="仿宋" w:hAnsi="仿宋" w:eastAsia="仿宋" w:cs="仿宋"/>
                <w:color w:val="000000"/>
                <w:sz w:val="28"/>
                <w:szCs w:val="28"/>
                <w:highlight w:val="none"/>
                <w:lang w:eastAsia="zh-CN"/>
              </w:rPr>
            </w:pPr>
          </w:p>
          <w:p>
            <w:pPr>
              <w:pStyle w:val="24"/>
              <w:snapToGrid w:val="0"/>
              <w:spacing w:beforeLines="0" w:afterLines="0" w:line="240" w:lineRule="auto"/>
              <w:ind w:leftChars="0" w:firstLine="0"/>
              <w:jc w:val="center"/>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（盖章） 202</w:t>
            </w:r>
            <w:r>
              <w:rPr>
                <w:rFonts w:hint="eastAsia" w:ascii="仿宋" w:hAnsi="仿宋" w:eastAsia="仿宋" w:cs="仿宋"/>
                <w:color w:val="000000"/>
                <w:sz w:val="28"/>
                <w:szCs w:val="28"/>
                <w:highlight w:val="none"/>
                <w:lang w:val="en-US" w:eastAsia="zh-CN"/>
              </w:rPr>
              <w:t>1</w:t>
            </w:r>
            <w:r>
              <w:rPr>
                <w:rFonts w:hint="eastAsia" w:ascii="仿宋" w:hAnsi="仿宋" w:eastAsia="仿宋" w:cs="仿宋"/>
                <w:color w:val="000000"/>
                <w:sz w:val="28"/>
                <w:szCs w:val="28"/>
                <w:highlight w:val="none"/>
              </w:rPr>
              <w:t>年 月 日</w:t>
            </w:r>
          </w:p>
        </w:tc>
      </w:tr>
      <w:tr>
        <w:tblPrEx>
          <w:tblCellMar>
            <w:top w:w="0" w:type="dxa"/>
            <w:left w:w="10" w:type="dxa"/>
            <w:bottom w:w="0" w:type="dxa"/>
            <w:right w:w="10" w:type="dxa"/>
          </w:tblCellMar>
        </w:tblPrEx>
        <w:trPr>
          <w:trHeight w:val="394" w:hRule="exact"/>
          <w:jc w:val="center"/>
        </w:trPr>
        <w:tc>
          <w:tcPr>
            <w:tcW w:w="9632" w:type="dxa"/>
            <w:gridSpan w:val="11"/>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4"/>
              <w:snapToGrid w:val="0"/>
              <w:spacing w:beforeLines="0" w:afterLines="0" w:line="240" w:lineRule="auto"/>
              <w:ind w:leftChars="0" w:firstLine="0"/>
              <w:jc w:val="left"/>
              <w:rPr>
                <w:rFonts w:hint="eastAsia" w:ascii="楷体" w:hAnsi="楷体" w:eastAsia="楷体" w:cs="楷体"/>
                <w:sz w:val="28"/>
                <w:szCs w:val="28"/>
                <w:highlight w:val="none"/>
                <w:lang w:eastAsia="zh-CN"/>
              </w:rPr>
            </w:pPr>
            <w:r>
              <w:rPr>
                <w:rFonts w:hint="eastAsia" w:ascii="楷体" w:hAnsi="楷体" w:eastAsia="楷体" w:cs="楷体"/>
                <w:color w:val="000000"/>
                <w:sz w:val="24"/>
                <w:szCs w:val="24"/>
                <w:highlight w:val="none"/>
                <w:lang w:eastAsia="zh-CN"/>
              </w:rPr>
              <w:t>注：请在电子表格中填写专家库人选有关信息后打印盖章。</w:t>
            </w:r>
          </w:p>
        </w:tc>
      </w:tr>
    </w:tbl>
    <w:p>
      <w:pPr>
        <w:snapToGrid w:val="0"/>
        <w:spacing w:beforeLines="0" w:afterLines="0" w:line="160" w:lineRule="exact"/>
        <w:ind w:leftChars="0"/>
        <w:rPr>
          <w:highlight w:val="none"/>
        </w:rPr>
      </w:pP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1"/>
        <w:shd w:val="clear" w:color="auto" w:fill="auto"/>
        <w:spacing w:beforeLines="0" w:afterLines="0" w:line="550" w:lineRule="exact"/>
        <w:ind w:leftChars="0" w:firstLine="0"/>
        <w:rPr>
          <w:rStyle w:val="22"/>
          <w:rFonts w:hint="default" w:ascii="黑体" w:hAnsi="黑体" w:eastAsia="黑体" w:cs="黑体"/>
          <w:b w:val="0"/>
          <w:bCs w:val="0"/>
          <w:sz w:val="32"/>
          <w:szCs w:val="32"/>
          <w:highlight w:val="none"/>
          <w:lang w:val="en-US" w:eastAsia="zh-CN"/>
        </w:rPr>
      </w:pPr>
      <w:r>
        <w:rPr>
          <w:rStyle w:val="22"/>
          <w:rFonts w:hint="eastAsia" w:ascii="黑体" w:hAnsi="黑体" w:eastAsia="黑体" w:cs="黑体"/>
          <w:b w:val="0"/>
          <w:bCs w:val="0"/>
          <w:sz w:val="32"/>
          <w:szCs w:val="32"/>
          <w:highlight w:val="none"/>
          <w:lang w:val="en-US" w:eastAsia="zh-CN"/>
        </w:rPr>
        <w:t>附件8</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0"/>
          <w:szCs w:val="40"/>
          <w:highlight w:val="none"/>
          <w:lang w:val="en-US" w:eastAsia="zh-CN"/>
        </w:rPr>
      </w:pPr>
      <w:r>
        <w:rPr>
          <w:rFonts w:hint="eastAsia" w:ascii="方正小标宋简体" w:hAnsi="方正小标宋简体" w:eastAsia="方正小标宋简体" w:cs="方正小标宋简体"/>
          <w:b w:val="0"/>
          <w:bCs w:val="0"/>
          <w:sz w:val="40"/>
          <w:szCs w:val="40"/>
          <w:highlight w:val="none"/>
          <w:lang w:val="en-US" w:eastAsia="zh-CN"/>
        </w:rPr>
        <w:t>班主任能力大赛报名回执表</w:t>
      </w:r>
    </w:p>
    <w:tbl>
      <w:tblPr>
        <w:tblStyle w:val="12"/>
        <w:tblW w:w="10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678"/>
        <w:gridCol w:w="794"/>
        <w:gridCol w:w="789"/>
        <w:gridCol w:w="1136"/>
        <w:gridCol w:w="1470"/>
        <w:gridCol w:w="119"/>
        <w:gridCol w:w="937"/>
        <w:gridCol w:w="1652"/>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9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both"/>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填报单位（盖章）</w:t>
            </w:r>
          </w:p>
        </w:tc>
        <w:tc>
          <w:tcPr>
            <w:tcW w:w="486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05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电话</w:t>
            </w:r>
          </w:p>
        </w:tc>
        <w:tc>
          <w:tcPr>
            <w:tcW w:w="326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9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联系人</w:t>
            </w:r>
          </w:p>
        </w:tc>
        <w:tc>
          <w:tcPr>
            <w:tcW w:w="1472"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tc>
        <w:tc>
          <w:tcPr>
            <w:tcW w:w="1925"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职务</w:t>
            </w:r>
          </w:p>
        </w:tc>
        <w:tc>
          <w:tcPr>
            <w:tcW w:w="147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tc>
        <w:tc>
          <w:tcPr>
            <w:tcW w:w="1056"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手机</w:t>
            </w:r>
          </w:p>
        </w:tc>
        <w:tc>
          <w:tcPr>
            <w:tcW w:w="3263"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96"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传  真</w:t>
            </w:r>
          </w:p>
        </w:tc>
        <w:tc>
          <w:tcPr>
            <w:tcW w:w="3397"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47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E-mail</w:t>
            </w:r>
          </w:p>
        </w:tc>
        <w:tc>
          <w:tcPr>
            <w:tcW w:w="4319"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0382" w:type="dxa"/>
            <w:gridSpan w:val="10"/>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参赛人员（共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9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选手</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姓名</w:t>
            </w:r>
          </w:p>
        </w:tc>
        <w:tc>
          <w:tcPr>
            <w:tcW w:w="678"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性别</w:t>
            </w:r>
          </w:p>
        </w:tc>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出生年月</w:t>
            </w:r>
          </w:p>
        </w:tc>
        <w:tc>
          <w:tcPr>
            <w:tcW w:w="789"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学历</w:t>
            </w:r>
          </w:p>
        </w:tc>
        <w:tc>
          <w:tcPr>
            <w:tcW w:w="113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职称</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（职务）</w:t>
            </w:r>
          </w:p>
        </w:tc>
        <w:tc>
          <w:tcPr>
            <w:tcW w:w="15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学校</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lang w:eastAsia="zh-CN"/>
              </w:rPr>
              <w:t>（单位）</w:t>
            </w:r>
          </w:p>
        </w:tc>
        <w:tc>
          <w:tcPr>
            <w:tcW w:w="937"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Cs/>
                <w:color w:val="000000"/>
                <w:sz w:val="24"/>
                <w:szCs w:val="24"/>
                <w:highlight w:val="none"/>
              </w:rPr>
            </w:pPr>
            <w:r>
              <w:rPr>
                <w:rFonts w:hint="default" w:ascii="Times New Roman" w:hAnsi="Times New Roman" w:eastAsia="仿宋_GB2312" w:cs="Times New Roman"/>
                <w:bCs/>
                <w:color w:val="000000"/>
                <w:sz w:val="24"/>
                <w:szCs w:val="24"/>
                <w:highlight w:val="none"/>
              </w:rPr>
              <w:t>任班主任年限</w:t>
            </w:r>
          </w:p>
        </w:tc>
        <w:tc>
          <w:tcPr>
            <w:tcW w:w="1652"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bCs/>
                <w:color w:val="000000"/>
                <w:sz w:val="24"/>
                <w:szCs w:val="24"/>
                <w:highlight w:val="none"/>
              </w:rPr>
              <w:t>现任班级</w:t>
            </w:r>
            <w:r>
              <w:rPr>
                <w:rFonts w:hint="default" w:ascii="Times New Roman" w:hAnsi="Times New Roman" w:eastAsia="仿宋_GB2312" w:cs="Times New Roman"/>
                <w:bCs/>
                <w:color w:val="000000"/>
                <w:sz w:val="24"/>
                <w:szCs w:val="24"/>
                <w:highlight w:val="none"/>
                <w:lang w:val="en-US" w:eastAsia="zh-CN"/>
              </w:rPr>
              <w:t>名称</w:t>
            </w:r>
          </w:p>
        </w:tc>
        <w:tc>
          <w:tcPr>
            <w:tcW w:w="161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Cs/>
                <w:color w:val="000000"/>
                <w:sz w:val="24"/>
                <w:szCs w:val="24"/>
                <w:highlight w:val="none"/>
              </w:rPr>
            </w:pPr>
            <w:r>
              <w:rPr>
                <w:rFonts w:hint="default" w:ascii="Times New Roman" w:hAnsi="Times New Roman" w:eastAsia="仿宋_GB2312" w:cs="Times New Roman"/>
                <w:bCs/>
                <w:color w:val="000000"/>
                <w:sz w:val="24"/>
                <w:szCs w:val="24"/>
                <w:highlight w:val="none"/>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9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eastAsia="zh-CN"/>
              </w:rPr>
            </w:pPr>
          </w:p>
        </w:tc>
        <w:tc>
          <w:tcPr>
            <w:tcW w:w="678"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89"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13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5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937"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52"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1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9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678"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89"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13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5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937"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52"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1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119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678"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89"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13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5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937"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52"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1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9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678"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789"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136"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5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937"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52"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c>
          <w:tcPr>
            <w:tcW w:w="1611"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p>
        </w:tc>
      </w:tr>
    </w:tbl>
    <w:p>
      <w:pPr>
        <w:keepNext w:val="0"/>
        <w:keepLines w:val="0"/>
        <w:pageBreakBefore w:val="0"/>
        <w:widowControl/>
        <w:kinsoku/>
        <w:wordWrap/>
        <w:overflowPunct/>
        <w:topLinePunct w:val="0"/>
        <w:autoSpaceDE/>
        <w:autoSpaceDN/>
        <w:bidi w:val="0"/>
        <w:adjustRightInd/>
        <w:snapToGrid w:val="0"/>
        <w:spacing w:line="400" w:lineRule="exact"/>
        <w:jc w:val="center"/>
        <w:textAlignment w:val="auto"/>
        <w:rPr>
          <w:rFonts w:hint="eastAsia" w:ascii="华文中宋" w:hAnsi="华文中宋" w:eastAsia="华文中宋" w:cs="华文中宋"/>
          <w:b/>
          <w:color w:val="000000"/>
          <w:sz w:val="36"/>
          <w:szCs w:val="36"/>
          <w:highlight w:val="none"/>
        </w:rPr>
      </w:pPr>
    </w:p>
    <w:p>
      <w:pPr>
        <w:keepNext w:val="0"/>
        <w:keepLines w:val="0"/>
        <w:pageBreakBefore w:val="0"/>
        <w:widowControl/>
        <w:kinsoku/>
        <w:wordWrap/>
        <w:overflowPunct/>
        <w:topLinePunct w:val="0"/>
        <w:autoSpaceDE/>
        <w:autoSpaceDN/>
        <w:bidi w:val="0"/>
        <w:adjustRightInd/>
        <w:snapToGrid w:val="0"/>
        <w:spacing w:line="500" w:lineRule="exact"/>
        <w:jc w:val="center"/>
        <w:textAlignment w:val="auto"/>
        <w:rPr>
          <w:rFonts w:hint="eastAsia" w:ascii="方正小标宋简体" w:hAnsi="方正小标宋简体" w:eastAsia="方正小标宋简体" w:cs="方正小标宋简体"/>
          <w:b w:val="0"/>
          <w:bCs w:val="0"/>
          <w:color w:val="auto"/>
          <w:sz w:val="40"/>
          <w:szCs w:val="40"/>
          <w:highlight w:val="none"/>
          <w:lang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1600" w:firstLineChars="400"/>
        <w:jc w:val="both"/>
        <w:textAlignment w:val="auto"/>
        <w:rPr>
          <w:rFonts w:hint="eastAsia" w:ascii="方正小标宋简体" w:hAnsi="方正小标宋简体" w:eastAsia="方正小标宋简体" w:cs="方正小标宋简体"/>
          <w:b w:val="0"/>
          <w:bCs w:val="0"/>
          <w:sz w:val="40"/>
          <w:szCs w:val="40"/>
          <w:highlight w:val="none"/>
          <w:lang w:val="en-US" w:eastAsia="zh-CN"/>
        </w:rPr>
      </w:pPr>
      <w:r>
        <w:rPr>
          <w:rFonts w:hint="eastAsia" w:ascii="方正小标宋简体" w:hAnsi="方正小标宋简体" w:eastAsia="方正小标宋简体" w:cs="方正小标宋简体"/>
          <w:b w:val="0"/>
          <w:bCs w:val="0"/>
          <w:sz w:val="40"/>
          <w:szCs w:val="40"/>
          <w:highlight w:val="none"/>
          <w:lang w:val="en-US" w:eastAsia="zh-CN"/>
        </w:rPr>
        <w:t>班主任能力大赛参赛作品基本信息表</w:t>
      </w:r>
    </w:p>
    <w:tbl>
      <w:tblPr>
        <w:tblStyle w:val="12"/>
        <w:tblW w:w="8789" w:type="dxa"/>
        <w:jc w:val="center"/>
        <w:tblLayout w:type="fixed"/>
        <w:tblCellMar>
          <w:top w:w="0" w:type="dxa"/>
          <w:left w:w="108" w:type="dxa"/>
          <w:bottom w:w="0" w:type="dxa"/>
          <w:right w:w="108" w:type="dxa"/>
        </w:tblCellMar>
      </w:tblPr>
      <w:tblGrid>
        <w:gridCol w:w="2708"/>
        <w:gridCol w:w="6081"/>
      </w:tblGrid>
      <w:tr>
        <w:tblPrEx>
          <w:tblCellMar>
            <w:top w:w="0" w:type="dxa"/>
            <w:left w:w="108" w:type="dxa"/>
            <w:bottom w:w="0" w:type="dxa"/>
            <w:right w:w="108" w:type="dxa"/>
          </w:tblCellMar>
        </w:tblPrEx>
        <w:trPr>
          <w:trHeight w:val="737" w:hRule="atLeast"/>
          <w:jc w:val="center"/>
        </w:trPr>
        <w:tc>
          <w:tcPr>
            <w:tcW w:w="270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班级建设方案名称</w:t>
            </w:r>
          </w:p>
        </w:tc>
        <w:tc>
          <w:tcPr>
            <w:tcW w:w="60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24"/>
                <w:szCs w:val="24"/>
                <w:highlight w:val="none"/>
              </w:rPr>
            </w:pPr>
          </w:p>
        </w:tc>
      </w:tr>
      <w:tr>
        <w:tblPrEx>
          <w:tblCellMar>
            <w:top w:w="0" w:type="dxa"/>
            <w:left w:w="108" w:type="dxa"/>
            <w:bottom w:w="0" w:type="dxa"/>
            <w:right w:w="108" w:type="dxa"/>
          </w:tblCellMar>
        </w:tblPrEx>
        <w:trPr>
          <w:trHeight w:val="737" w:hRule="atLeast"/>
          <w:jc w:val="center"/>
        </w:trPr>
        <w:tc>
          <w:tcPr>
            <w:tcW w:w="270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24"/>
                <w:szCs w:val="24"/>
                <w:highlight w:val="none"/>
              </w:rPr>
            </w:pPr>
            <w:r>
              <w:rPr>
                <w:rFonts w:hint="eastAsia" w:ascii="仿宋_GB2312" w:hAnsi="仿宋_GB2312" w:eastAsia="仿宋_GB2312" w:cs="仿宋_GB2312"/>
                <w:kern w:val="0"/>
                <w:sz w:val="24"/>
                <w:szCs w:val="24"/>
                <w:highlight w:val="none"/>
              </w:rPr>
              <w:t>主题班会名称</w:t>
            </w:r>
          </w:p>
        </w:tc>
        <w:tc>
          <w:tcPr>
            <w:tcW w:w="60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24"/>
                <w:szCs w:val="24"/>
                <w:highlight w:val="none"/>
              </w:rPr>
            </w:pPr>
          </w:p>
        </w:tc>
      </w:tr>
      <w:tr>
        <w:tblPrEx>
          <w:tblCellMar>
            <w:top w:w="0" w:type="dxa"/>
            <w:left w:w="108" w:type="dxa"/>
            <w:bottom w:w="0" w:type="dxa"/>
            <w:right w:w="108" w:type="dxa"/>
          </w:tblCellMar>
        </w:tblPrEx>
        <w:trPr>
          <w:trHeight w:val="737" w:hRule="atLeast"/>
          <w:jc w:val="center"/>
        </w:trPr>
        <w:tc>
          <w:tcPr>
            <w:tcW w:w="2708"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24"/>
                <w:szCs w:val="24"/>
                <w:highlight w:val="none"/>
                <w:lang w:val="en-US" w:eastAsia="zh-CN"/>
              </w:rPr>
            </w:pPr>
            <w:r>
              <w:rPr>
                <w:rFonts w:hint="eastAsia" w:ascii="仿宋_GB2312" w:hAnsi="仿宋_GB2312" w:eastAsia="仿宋_GB2312" w:cs="仿宋_GB2312"/>
                <w:kern w:val="0"/>
                <w:sz w:val="24"/>
                <w:szCs w:val="24"/>
                <w:highlight w:val="none"/>
              </w:rPr>
              <w:t>主题</w:t>
            </w:r>
            <w:r>
              <w:rPr>
                <w:rFonts w:hint="eastAsia" w:ascii="仿宋_GB2312" w:hAnsi="仿宋_GB2312" w:eastAsia="仿宋_GB2312" w:cs="仿宋_GB2312"/>
                <w:kern w:val="0"/>
                <w:sz w:val="24"/>
                <w:szCs w:val="24"/>
                <w:highlight w:val="none"/>
                <w:lang w:val="en-US" w:eastAsia="zh-CN"/>
              </w:rPr>
              <w:t>班会类别</w:t>
            </w:r>
          </w:p>
        </w:tc>
        <w:tc>
          <w:tcPr>
            <w:tcW w:w="6081" w:type="dxa"/>
            <w:tcBorders>
              <w:top w:val="single" w:color="auto" w:sz="4" w:space="0"/>
              <w:left w:val="single" w:color="auto" w:sz="4" w:space="0"/>
              <w:bottom w:val="single" w:color="auto" w:sz="4" w:space="0"/>
              <w:right w:val="single" w:color="auto" w:sz="4" w:space="0"/>
            </w:tcBorders>
            <w:noWrap w:val="0"/>
            <w:tcMar>
              <w:left w:w="28" w:type="dxa"/>
              <w:right w:w="28" w:type="dxa"/>
            </w:tcMar>
            <w:vAlign w:val="center"/>
          </w:tcPr>
          <w:p>
            <w:pPr>
              <w:keepNext w:val="0"/>
              <w:keepLines w:val="0"/>
              <w:pageBreakBefore w:val="0"/>
              <w:widowControl w:val="0"/>
              <w:kinsoku/>
              <w:wordWrap/>
              <w:overflowPunct w:val="0"/>
              <w:topLinePunct w:val="0"/>
              <w:autoSpaceDE/>
              <w:autoSpaceDN/>
              <w:bidi w:val="0"/>
              <w:adjustRightInd/>
              <w:snapToGrid/>
              <w:spacing w:line="0" w:lineRule="atLeast"/>
              <w:jc w:val="center"/>
              <w:textAlignment w:val="auto"/>
              <w:rPr>
                <w:rFonts w:hint="eastAsia" w:ascii="仿宋_GB2312" w:hAnsi="仿宋_GB2312" w:eastAsia="仿宋_GB2312" w:cs="仿宋_GB2312"/>
                <w:kern w:val="0"/>
                <w:sz w:val="24"/>
                <w:szCs w:val="24"/>
                <w:highlight w:val="none"/>
              </w:rPr>
            </w:pPr>
          </w:p>
        </w:tc>
      </w:tr>
    </w:tbl>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p>
    <w:p>
      <w:pPr>
        <w:pStyle w:val="21"/>
        <w:shd w:val="clear" w:color="auto" w:fill="auto"/>
        <w:spacing w:beforeLines="0" w:afterLines="0" w:line="550" w:lineRule="exact"/>
        <w:ind w:leftChars="0" w:firstLine="0"/>
        <w:rPr>
          <w:rStyle w:val="22"/>
          <w:rFonts w:hint="eastAsia" w:ascii="黑体" w:hAnsi="黑体" w:eastAsia="黑体" w:cs="黑体"/>
          <w:b w:val="0"/>
          <w:bCs w:val="0"/>
          <w:sz w:val="32"/>
          <w:szCs w:val="32"/>
          <w:highlight w:val="none"/>
          <w:lang w:val="en-US" w:eastAsia="zh-CN"/>
        </w:rPr>
      </w:pPr>
      <w:r>
        <w:rPr>
          <w:rStyle w:val="22"/>
          <w:rFonts w:hint="eastAsia" w:ascii="黑体" w:hAnsi="黑体" w:eastAsia="黑体" w:cs="黑体"/>
          <w:b w:val="0"/>
          <w:bCs w:val="0"/>
          <w:sz w:val="32"/>
          <w:szCs w:val="32"/>
          <w:highlight w:val="none"/>
          <w:lang w:val="en-US" w:eastAsia="zh-CN"/>
        </w:rPr>
        <w:t>附件9</w:t>
      </w:r>
    </w:p>
    <w:p>
      <w:pPr>
        <w:keepNext w:val="0"/>
        <w:keepLines w:val="0"/>
        <w:pageBreakBefore w:val="0"/>
        <w:widowControl w:val="0"/>
        <w:kinsoku/>
        <w:wordWrap/>
        <w:overflowPunct/>
        <w:topLinePunct w:val="0"/>
        <w:autoSpaceDE/>
        <w:autoSpaceDN/>
        <w:bidi w:val="0"/>
        <w:adjustRightInd/>
        <w:snapToGrid/>
        <w:spacing w:line="640" w:lineRule="exact"/>
        <w:ind w:firstLine="1760" w:firstLineChars="400"/>
        <w:jc w:val="both"/>
        <w:textAlignment w:val="auto"/>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eastAsia="zh-CN"/>
        </w:rPr>
        <w:t>班主任能力</w:t>
      </w:r>
      <w:r>
        <w:rPr>
          <w:rFonts w:hint="eastAsia" w:ascii="方正小标宋简体" w:hAnsi="方正小标宋简体" w:eastAsia="方正小标宋简体" w:cs="方正小标宋简体"/>
          <w:b w:val="0"/>
          <w:bCs w:val="0"/>
          <w:sz w:val="44"/>
          <w:szCs w:val="44"/>
          <w:highlight w:val="none"/>
          <w:lang w:val="en-US" w:eastAsia="zh-CN"/>
        </w:rPr>
        <w:t>大赛项目内容</w:t>
      </w:r>
    </w:p>
    <w:tbl>
      <w:tblPr>
        <w:tblStyle w:val="12"/>
        <w:tblW w:w="10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0"/>
        <w:gridCol w:w="3042"/>
        <w:gridCol w:w="3628"/>
        <w:gridCol w:w="824"/>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blHeader/>
          <w:jc w:val="center"/>
        </w:trPr>
        <w:tc>
          <w:tcPr>
            <w:tcW w:w="1090"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kern w:val="0"/>
                <w:sz w:val="24"/>
                <w:szCs w:val="24"/>
                <w:highlight w:val="none"/>
              </w:rPr>
            </w:pPr>
            <w:r>
              <w:rPr>
                <w:rFonts w:hint="eastAsia" w:ascii="黑体" w:hAnsi="黑体" w:eastAsia="黑体" w:cs="黑体"/>
                <w:b w:val="0"/>
                <w:bCs/>
                <w:kern w:val="0"/>
                <w:sz w:val="24"/>
                <w:szCs w:val="24"/>
                <w:highlight w:val="none"/>
              </w:rPr>
              <w:t>项目</w:t>
            </w:r>
          </w:p>
        </w:tc>
        <w:tc>
          <w:tcPr>
            <w:tcW w:w="3042"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kern w:val="0"/>
                <w:sz w:val="24"/>
                <w:szCs w:val="24"/>
                <w:highlight w:val="none"/>
              </w:rPr>
            </w:pPr>
            <w:r>
              <w:rPr>
                <w:rFonts w:hint="eastAsia" w:ascii="黑体" w:hAnsi="黑体" w:eastAsia="黑体" w:cs="黑体"/>
                <w:b w:val="0"/>
                <w:bCs/>
                <w:kern w:val="0"/>
                <w:sz w:val="24"/>
                <w:szCs w:val="24"/>
                <w:highlight w:val="none"/>
              </w:rPr>
              <w:t>要求</w:t>
            </w:r>
          </w:p>
        </w:tc>
        <w:tc>
          <w:tcPr>
            <w:tcW w:w="3628"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kern w:val="0"/>
                <w:sz w:val="24"/>
                <w:szCs w:val="24"/>
                <w:highlight w:val="none"/>
              </w:rPr>
            </w:pPr>
            <w:r>
              <w:rPr>
                <w:rFonts w:hint="eastAsia" w:ascii="黑体" w:hAnsi="黑体" w:eastAsia="黑体" w:cs="黑体"/>
                <w:b w:val="0"/>
                <w:bCs/>
                <w:kern w:val="0"/>
                <w:sz w:val="24"/>
                <w:szCs w:val="24"/>
                <w:highlight w:val="none"/>
              </w:rPr>
              <w:t>内容</w:t>
            </w:r>
          </w:p>
        </w:tc>
        <w:tc>
          <w:tcPr>
            <w:tcW w:w="824"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kern w:val="0"/>
                <w:sz w:val="24"/>
                <w:szCs w:val="24"/>
                <w:highlight w:val="none"/>
              </w:rPr>
            </w:pPr>
            <w:r>
              <w:rPr>
                <w:rFonts w:hint="eastAsia" w:ascii="黑体" w:hAnsi="黑体" w:eastAsia="黑体" w:cs="黑体"/>
                <w:b w:val="0"/>
                <w:bCs/>
                <w:kern w:val="0"/>
                <w:sz w:val="24"/>
                <w:szCs w:val="24"/>
                <w:highlight w:val="none"/>
              </w:rPr>
              <w:t>权重</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eastAsia" w:ascii="黑体" w:hAnsi="黑体" w:eastAsia="黑体" w:cs="黑体"/>
                <w:b w:val="0"/>
                <w:bCs/>
                <w:kern w:val="0"/>
                <w:sz w:val="24"/>
                <w:szCs w:val="24"/>
                <w:highlight w:val="none"/>
                <w:lang w:val="en-US" w:eastAsia="zh-CN"/>
              </w:rPr>
            </w:pPr>
            <w:r>
              <w:rPr>
                <w:rFonts w:hint="eastAsia" w:ascii="黑体" w:hAnsi="黑体" w:eastAsia="黑体" w:cs="黑体"/>
                <w:b w:val="0"/>
                <w:bCs/>
                <w:kern w:val="0"/>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2" w:hRule="atLeast"/>
          <w:jc w:val="center"/>
        </w:trPr>
        <w:tc>
          <w:tcPr>
            <w:tcW w:w="1090"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班级建设方案</w:t>
            </w:r>
          </w:p>
        </w:tc>
        <w:tc>
          <w:tcPr>
            <w:tcW w:w="3042"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围绕落实立德树人根本任务，重点考察技工院校班主任针对所带班级，深入开展班级情况分析，根据人才培养方案科学合理确定班级建设目标，周密制订一学</w:t>
            </w:r>
            <w:r>
              <w:rPr>
                <w:rFonts w:hint="default" w:ascii="Times New Roman" w:hAnsi="Times New Roman" w:eastAsia="仿宋_GB2312" w:cs="Times New Roman"/>
                <w:sz w:val="24"/>
                <w:szCs w:val="24"/>
                <w:highlight w:val="none"/>
                <w:lang w:eastAsia="zh-CN"/>
              </w:rPr>
              <w:t>年及以上</w:t>
            </w:r>
            <w:r>
              <w:rPr>
                <w:rFonts w:hint="default" w:ascii="Times New Roman" w:hAnsi="Times New Roman" w:eastAsia="仿宋_GB2312" w:cs="Times New Roman"/>
                <w:sz w:val="24"/>
                <w:szCs w:val="24"/>
                <w:highlight w:val="none"/>
              </w:rPr>
              <w:t>班级建设方案，分阶段、有步骤地组织实施，扎实推进建班育人，创新育人模式和方法，创新解决班级存在问题，推进德智体美劳五育并举的综合育人，促进学生健康成长、技能成才、</w:t>
            </w:r>
            <w:r>
              <w:rPr>
                <w:rFonts w:hint="default" w:ascii="Times New Roman" w:hAnsi="Times New Roman" w:eastAsia="仿宋_GB2312" w:cs="Times New Roman"/>
                <w:sz w:val="24"/>
                <w:szCs w:val="24"/>
                <w:highlight w:val="none"/>
                <w:lang w:val="en-US" w:eastAsia="zh-CN"/>
              </w:rPr>
              <w:t>技能报国</w:t>
            </w:r>
            <w:r>
              <w:rPr>
                <w:rFonts w:hint="default" w:ascii="Times New Roman" w:hAnsi="Times New Roman" w:eastAsia="仿宋_GB2312" w:cs="Times New Roman"/>
                <w:sz w:val="24"/>
                <w:szCs w:val="24"/>
                <w:highlight w:val="none"/>
              </w:rPr>
              <w:t>的综合能力。</w:t>
            </w:r>
          </w:p>
        </w:tc>
        <w:tc>
          <w:tcPr>
            <w:tcW w:w="3628"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参赛选手对自己实施过的班级建设</w:t>
            </w:r>
            <w:r>
              <w:rPr>
                <w:rFonts w:hint="default" w:ascii="Times New Roman" w:hAnsi="Times New Roman" w:eastAsia="仿宋_GB2312" w:cs="Times New Roman"/>
                <w:sz w:val="24"/>
                <w:szCs w:val="24"/>
                <w:highlight w:val="none"/>
              </w:rPr>
              <w:t>情况</w:t>
            </w:r>
            <w:r>
              <w:rPr>
                <w:rFonts w:hint="default" w:ascii="Times New Roman" w:hAnsi="Times New Roman" w:eastAsia="仿宋_GB2312" w:cs="Times New Roman"/>
                <w:sz w:val="24"/>
                <w:szCs w:val="24"/>
                <w:highlight w:val="none"/>
                <w:lang w:val="en-US" w:eastAsia="zh-CN"/>
              </w:rPr>
              <w:t>进行</w:t>
            </w:r>
            <w:r>
              <w:rPr>
                <w:rFonts w:hint="default" w:ascii="Times New Roman" w:hAnsi="Times New Roman" w:eastAsia="仿宋_GB2312" w:cs="Times New Roman"/>
                <w:sz w:val="24"/>
                <w:szCs w:val="24"/>
                <w:highlight w:val="none"/>
              </w:rPr>
              <w:t>归纳或提炼</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文本</w:t>
            </w:r>
            <w:r>
              <w:rPr>
                <w:rFonts w:hint="default" w:ascii="Times New Roman" w:hAnsi="Times New Roman" w:eastAsia="仿宋_GB2312" w:cs="Times New Roman"/>
                <w:sz w:val="24"/>
                <w:szCs w:val="24"/>
                <w:highlight w:val="none"/>
              </w:rPr>
              <w:t>框架：</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1.</w:t>
            </w:r>
            <w:r>
              <w:rPr>
                <w:rFonts w:hint="default" w:ascii="Times New Roman" w:hAnsi="Times New Roman" w:eastAsia="仿宋_GB2312" w:cs="Times New Roman"/>
                <w:sz w:val="24"/>
                <w:szCs w:val="24"/>
                <w:highlight w:val="none"/>
              </w:rPr>
              <w:t>建设背景；</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w:t>
            </w:r>
            <w:r>
              <w:rPr>
                <w:rFonts w:hint="default" w:ascii="Times New Roman" w:hAnsi="Times New Roman" w:eastAsia="仿宋_GB2312" w:cs="Times New Roman"/>
                <w:sz w:val="24"/>
                <w:szCs w:val="24"/>
                <w:highlight w:val="none"/>
              </w:rPr>
              <w:t>建设目标；</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3.</w:t>
            </w:r>
            <w:r>
              <w:rPr>
                <w:rFonts w:hint="default" w:ascii="Times New Roman" w:hAnsi="Times New Roman" w:eastAsia="仿宋_GB2312" w:cs="Times New Roman"/>
                <w:sz w:val="24"/>
                <w:szCs w:val="24"/>
                <w:highlight w:val="none"/>
              </w:rPr>
              <w:t>建设实施过程（包括学生思想、班级管理、班级活动</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职业指导、沟通协调等）；</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4.</w:t>
            </w:r>
            <w:r>
              <w:rPr>
                <w:rFonts w:hint="default" w:ascii="Times New Roman" w:hAnsi="Times New Roman" w:eastAsia="仿宋_GB2312" w:cs="Times New Roman"/>
                <w:sz w:val="24"/>
                <w:szCs w:val="24"/>
                <w:highlight w:val="none"/>
              </w:rPr>
              <w:t>方案的特色或创新点；</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5.</w:t>
            </w:r>
            <w:r>
              <w:rPr>
                <w:rFonts w:hint="default" w:ascii="Times New Roman" w:hAnsi="Times New Roman" w:eastAsia="仿宋_GB2312" w:cs="Times New Roman"/>
                <w:sz w:val="24"/>
                <w:szCs w:val="24"/>
                <w:highlight w:val="none"/>
              </w:rPr>
              <w:t>建设成效（或预期成效）。</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tc>
        <w:tc>
          <w:tcPr>
            <w:tcW w:w="824"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color w:val="0000FF"/>
                <w:kern w:val="0"/>
                <w:sz w:val="24"/>
                <w:szCs w:val="24"/>
                <w:highlight w:val="none"/>
              </w:rPr>
            </w:pPr>
            <w:r>
              <w:rPr>
                <w:rFonts w:hint="default" w:ascii="Times New Roman" w:hAnsi="Times New Roman" w:eastAsia="仿宋_GB2312" w:cs="Times New Roman"/>
                <w:sz w:val="24"/>
                <w:szCs w:val="24"/>
                <w:highlight w:val="none"/>
                <w:lang w:val="en-US" w:eastAsia="zh-CN"/>
              </w:rPr>
              <w:t>20</w:t>
            </w:r>
            <w:r>
              <w:rPr>
                <w:rFonts w:hint="default" w:ascii="Times New Roman" w:hAnsi="Times New Roman" w:eastAsia="仿宋_GB2312" w:cs="Times New Roman"/>
                <w:sz w:val="24"/>
                <w:szCs w:val="24"/>
                <w:highlight w:val="none"/>
              </w:rPr>
              <w:t>％</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文本评审项目一</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kern w:val="0"/>
                <w:sz w:val="24"/>
                <w:szCs w:val="24"/>
                <w:highlight w:val="none"/>
                <w:lang w:eastAsia="zh-CN"/>
              </w:rPr>
            </w:pPr>
            <w:r>
              <w:rPr>
                <w:rFonts w:hint="default" w:ascii="Times New Roman" w:hAnsi="Times New Roman" w:eastAsia="仿宋_GB2312" w:cs="Times New Roman"/>
                <w:sz w:val="24"/>
                <w:szCs w:val="24"/>
                <w:highlight w:val="none"/>
              </w:rPr>
              <w:t>小四号字体，总页数不超过30页，可配图表</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所使用的数据、图片等必须真实</w:t>
            </w:r>
            <w:r>
              <w:rPr>
                <w:rFonts w:hint="default" w:ascii="Times New Roman" w:hAnsi="Times New Roman" w:eastAsia="仿宋_GB2312" w:cs="Times New Roman"/>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0" w:hRule="atLeast"/>
          <w:jc w:val="center"/>
        </w:trPr>
        <w:tc>
          <w:tcPr>
            <w:tcW w:w="1090"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kern w:val="0"/>
                <w:sz w:val="24"/>
                <w:szCs w:val="24"/>
                <w:highlight w:val="none"/>
              </w:rPr>
              <w:t>主题班会设计</w:t>
            </w:r>
          </w:p>
        </w:tc>
        <w:tc>
          <w:tcPr>
            <w:tcW w:w="3042"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rPr>
              <w:t>根据</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思想政治教育</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道德品行教育</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法治安全教育</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成长成才教育</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四类主题</w:t>
            </w:r>
            <w:r>
              <w:rPr>
                <w:rFonts w:hint="default" w:ascii="Times New Roman" w:hAnsi="Times New Roman" w:eastAsia="仿宋_GB2312" w:cs="Times New Roman"/>
                <w:sz w:val="24"/>
                <w:szCs w:val="24"/>
                <w:highlight w:val="none"/>
                <w:lang w:val="en-US" w:eastAsia="zh-CN"/>
              </w:rPr>
              <w:t>和主题班会设计范围</w:t>
            </w:r>
            <w:r>
              <w:rPr>
                <w:rFonts w:hint="default" w:ascii="Times New Roman" w:hAnsi="Times New Roman" w:eastAsia="仿宋_GB2312" w:cs="Times New Roman"/>
                <w:sz w:val="24"/>
                <w:szCs w:val="24"/>
                <w:highlight w:val="none"/>
              </w:rPr>
              <w:t>，</w:t>
            </w:r>
            <w:r>
              <w:rPr>
                <w:rFonts w:hint="default" w:ascii="Times New Roman" w:hAnsi="Times New Roman" w:eastAsia="仿宋_GB2312" w:cs="Times New Roman"/>
                <w:sz w:val="24"/>
                <w:szCs w:val="24"/>
                <w:highlight w:val="none"/>
                <w:lang w:val="en-US" w:eastAsia="zh-CN"/>
              </w:rPr>
              <w:t>结合班级学生思想特点和成长需求，</w:t>
            </w:r>
            <w:r>
              <w:rPr>
                <w:rFonts w:hint="default" w:ascii="Times New Roman" w:hAnsi="Times New Roman" w:eastAsia="仿宋_GB2312" w:cs="Times New Roman"/>
                <w:sz w:val="24"/>
                <w:szCs w:val="24"/>
                <w:highlight w:val="none"/>
              </w:rPr>
              <w:t>任选一个主题进行设计</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主题体现时代性和教育性</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内容具有针对性和实效性</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形式具有创新性和完整性</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过程突出学生的主体性和师生的互动性。</w:t>
            </w:r>
            <w:r>
              <w:rPr>
                <w:rFonts w:hint="default" w:ascii="Times New Roman" w:hAnsi="Times New Roman" w:eastAsia="仿宋_GB2312" w:cs="Times New Roman"/>
                <w:sz w:val="24"/>
                <w:szCs w:val="24"/>
                <w:highlight w:val="none"/>
                <w:lang w:val="en-US" w:eastAsia="zh-CN"/>
              </w:rPr>
              <w:t>时长为1节或2节课。</w:t>
            </w:r>
          </w:p>
        </w:tc>
        <w:tc>
          <w:tcPr>
            <w:tcW w:w="3628"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参赛选手对自己实施过的主题班会</w:t>
            </w:r>
            <w:r>
              <w:rPr>
                <w:rFonts w:hint="default" w:ascii="Times New Roman" w:hAnsi="Times New Roman" w:eastAsia="仿宋_GB2312" w:cs="Times New Roman"/>
                <w:sz w:val="24"/>
                <w:szCs w:val="24"/>
                <w:highlight w:val="none"/>
              </w:rPr>
              <w:t>情况</w:t>
            </w:r>
            <w:r>
              <w:rPr>
                <w:rFonts w:hint="default" w:ascii="Times New Roman" w:hAnsi="Times New Roman" w:eastAsia="仿宋_GB2312" w:cs="Times New Roman"/>
                <w:sz w:val="24"/>
                <w:szCs w:val="24"/>
                <w:highlight w:val="none"/>
                <w:lang w:val="en-US" w:eastAsia="zh-CN"/>
              </w:rPr>
              <w:t>进行</w:t>
            </w:r>
            <w:r>
              <w:rPr>
                <w:rFonts w:hint="default" w:ascii="Times New Roman" w:hAnsi="Times New Roman" w:eastAsia="仿宋_GB2312" w:cs="Times New Roman"/>
                <w:sz w:val="24"/>
                <w:szCs w:val="24"/>
                <w:highlight w:val="none"/>
              </w:rPr>
              <w:t>归纳或提炼</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文本</w:t>
            </w:r>
            <w:r>
              <w:rPr>
                <w:rFonts w:hint="default" w:ascii="Times New Roman" w:hAnsi="Times New Roman" w:eastAsia="仿宋_GB2312" w:cs="Times New Roman"/>
                <w:sz w:val="24"/>
                <w:szCs w:val="24"/>
                <w:highlight w:val="none"/>
              </w:rPr>
              <w:t>框架：</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1.</w:t>
            </w:r>
            <w:r>
              <w:rPr>
                <w:rFonts w:hint="default" w:ascii="Times New Roman" w:hAnsi="Times New Roman" w:eastAsia="仿宋_GB2312" w:cs="Times New Roman"/>
                <w:sz w:val="24"/>
                <w:szCs w:val="24"/>
                <w:highlight w:val="none"/>
              </w:rPr>
              <w:t>班会背景；</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w:t>
            </w:r>
            <w:r>
              <w:rPr>
                <w:rFonts w:hint="default" w:ascii="Times New Roman" w:hAnsi="Times New Roman" w:eastAsia="仿宋_GB2312" w:cs="Times New Roman"/>
                <w:sz w:val="24"/>
                <w:szCs w:val="24"/>
                <w:highlight w:val="none"/>
              </w:rPr>
              <w:t>教育目标；</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3.</w:t>
            </w:r>
            <w:r>
              <w:rPr>
                <w:rFonts w:hint="default" w:ascii="Times New Roman" w:hAnsi="Times New Roman" w:eastAsia="仿宋_GB2312" w:cs="Times New Roman"/>
                <w:sz w:val="24"/>
                <w:szCs w:val="24"/>
                <w:highlight w:val="none"/>
              </w:rPr>
              <w:t>班会准备；</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4.</w:t>
            </w:r>
            <w:r>
              <w:rPr>
                <w:rFonts w:hint="default" w:ascii="Times New Roman" w:hAnsi="Times New Roman" w:eastAsia="仿宋_GB2312" w:cs="Times New Roman"/>
                <w:sz w:val="24"/>
                <w:szCs w:val="24"/>
                <w:highlight w:val="none"/>
              </w:rPr>
              <w:t>班会内容与过程；</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5.</w:t>
            </w:r>
            <w:r>
              <w:rPr>
                <w:rFonts w:hint="default" w:ascii="Times New Roman" w:hAnsi="Times New Roman" w:eastAsia="仿宋_GB2312" w:cs="Times New Roman"/>
                <w:sz w:val="24"/>
                <w:szCs w:val="24"/>
                <w:highlight w:val="none"/>
              </w:rPr>
              <w:t>班会效果；</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6.</w:t>
            </w:r>
            <w:r>
              <w:rPr>
                <w:rFonts w:hint="default" w:ascii="Times New Roman" w:hAnsi="Times New Roman" w:eastAsia="仿宋_GB2312" w:cs="Times New Roman"/>
                <w:sz w:val="24"/>
                <w:szCs w:val="24"/>
                <w:highlight w:val="none"/>
              </w:rPr>
              <w:t>教育反思。</w:t>
            </w:r>
          </w:p>
        </w:tc>
        <w:tc>
          <w:tcPr>
            <w:tcW w:w="824"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15</w:t>
            </w:r>
            <w:r>
              <w:rPr>
                <w:rFonts w:hint="default" w:ascii="Times New Roman" w:hAnsi="Times New Roman" w:eastAsia="仿宋_GB2312" w:cs="Times New Roman"/>
                <w:sz w:val="24"/>
                <w:szCs w:val="24"/>
                <w:highlight w:val="none"/>
              </w:rPr>
              <w:t>％</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文本评审项目二</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小四号字体，总页数不超过15页，可配图表</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所使用的数据、图片等必须真实</w:t>
            </w:r>
            <w:r>
              <w:rPr>
                <w:rFonts w:hint="default" w:ascii="Times New Roman" w:hAnsi="Times New Roman" w:eastAsia="仿宋_GB2312" w:cs="Times New Roman"/>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8" w:hRule="exact"/>
          <w:jc w:val="center"/>
        </w:trPr>
        <w:tc>
          <w:tcPr>
            <w:tcW w:w="1090"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kern w:val="0"/>
                <w:sz w:val="24"/>
                <w:szCs w:val="24"/>
                <w:highlight w:val="none"/>
              </w:rPr>
            </w:pPr>
            <w:r>
              <w:rPr>
                <w:rFonts w:hint="default" w:ascii="Times New Roman" w:hAnsi="Times New Roman" w:eastAsia="仿宋_GB2312" w:cs="Times New Roman"/>
                <w:sz w:val="24"/>
                <w:szCs w:val="24"/>
                <w:highlight w:val="none"/>
              </w:rPr>
              <w:t>主题班会</w:t>
            </w:r>
            <w:r>
              <w:rPr>
                <w:rFonts w:hint="default" w:ascii="Times New Roman" w:hAnsi="Times New Roman" w:eastAsia="仿宋_GB2312" w:cs="Times New Roman"/>
                <w:sz w:val="24"/>
                <w:szCs w:val="24"/>
                <w:highlight w:val="none"/>
                <w:lang w:val="en-US" w:eastAsia="zh-CN"/>
              </w:rPr>
              <w:t>实录</w:t>
            </w:r>
            <w:r>
              <w:rPr>
                <w:rFonts w:hint="default" w:ascii="Times New Roman" w:hAnsi="Times New Roman" w:eastAsia="仿宋_GB2312" w:cs="Times New Roman"/>
                <w:sz w:val="24"/>
                <w:szCs w:val="24"/>
                <w:highlight w:val="none"/>
              </w:rPr>
              <w:t>视频</w:t>
            </w:r>
          </w:p>
        </w:tc>
        <w:tc>
          <w:tcPr>
            <w:tcW w:w="3042"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eastAsia="zh-CN"/>
              </w:rPr>
            </w:pPr>
            <w:r>
              <w:rPr>
                <w:rFonts w:hint="default" w:ascii="Times New Roman" w:hAnsi="Times New Roman" w:eastAsia="仿宋_GB2312" w:cs="Times New Roman"/>
                <w:sz w:val="24"/>
                <w:szCs w:val="24"/>
                <w:highlight w:val="none"/>
              </w:rPr>
              <w:t>展示视频需确保画面稳定、声音清晰</w:t>
            </w:r>
            <w:r>
              <w:rPr>
                <w:rFonts w:hint="default" w:ascii="Times New Roman" w:hAnsi="Times New Roman" w:eastAsia="仿宋_GB2312" w:cs="Times New Roman"/>
                <w:sz w:val="24"/>
                <w:szCs w:val="24"/>
                <w:highlight w:val="none"/>
                <w:lang w:eastAsia="zh-CN"/>
              </w:rPr>
              <w:t>。</w:t>
            </w:r>
          </w:p>
        </w:tc>
        <w:tc>
          <w:tcPr>
            <w:tcW w:w="3628"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1.实录视频不加片头片尾、字幕注解，不得泄露地区、学校以及教师和学生等任何身份信息。</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2.采用MP4格式封装，</w:t>
            </w:r>
            <w:r>
              <w:rPr>
                <w:rFonts w:hint="default" w:ascii="Times New Roman" w:hAnsi="Times New Roman" w:eastAsia="仿宋_GB2312" w:cs="Times New Roman"/>
                <w:sz w:val="24"/>
                <w:szCs w:val="24"/>
                <w:highlight w:val="none"/>
              </w:rPr>
              <w:t>码率不低于20fps，文件大小不超过</w:t>
            </w:r>
            <w:r>
              <w:rPr>
                <w:rFonts w:hint="default" w:ascii="Times New Roman" w:hAnsi="Times New Roman" w:eastAsia="仿宋_GB2312" w:cs="Times New Roman"/>
                <w:sz w:val="24"/>
                <w:szCs w:val="24"/>
                <w:highlight w:val="none"/>
                <w:lang w:val="en-US" w:eastAsia="zh-CN"/>
              </w:rPr>
              <w:t>5</w:t>
            </w:r>
            <w:r>
              <w:rPr>
                <w:rFonts w:hint="default" w:ascii="Times New Roman" w:hAnsi="Times New Roman" w:eastAsia="仿宋_GB2312" w:cs="Times New Roman"/>
                <w:sz w:val="24"/>
                <w:szCs w:val="24"/>
                <w:highlight w:val="none"/>
              </w:rPr>
              <w:t>00M</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时长不超过8分钟。</w:t>
            </w:r>
          </w:p>
        </w:tc>
        <w:tc>
          <w:tcPr>
            <w:tcW w:w="824"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5%</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文本评审项目三</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rPr>
              <w:t>提交前须病毒查杀，以免影响正常比赛。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2" w:hRule="atLeast"/>
          <w:jc w:val="center"/>
        </w:trPr>
        <w:tc>
          <w:tcPr>
            <w:tcW w:w="1090"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kern w:val="0"/>
                <w:sz w:val="24"/>
                <w:szCs w:val="24"/>
                <w:highlight w:val="none"/>
                <w:lang w:val="en-US" w:eastAsia="zh-CN"/>
              </w:rPr>
            </w:pPr>
            <w:r>
              <w:rPr>
                <w:rFonts w:hint="default" w:ascii="Times New Roman" w:hAnsi="Times New Roman" w:eastAsia="仿宋_GB2312" w:cs="Times New Roman"/>
                <w:kern w:val="0"/>
                <w:sz w:val="24"/>
                <w:szCs w:val="24"/>
                <w:highlight w:val="none"/>
                <w:lang w:val="en-US" w:eastAsia="zh-CN"/>
              </w:rPr>
              <w:t>理论</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kern w:val="0"/>
                <w:sz w:val="24"/>
                <w:szCs w:val="24"/>
                <w:highlight w:val="none"/>
                <w:lang w:val="en-US" w:eastAsia="zh-CN"/>
              </w:rPr>
            </w:pPr>
            <w:r>
              <w:rPr>
                <w:rFonts w:hint="default" w:ascii="Times New Roman" w:hAnsi="Times New Roman" w:eastAsia="仿宋_GB2312" w:cs="Times New Roman"/>
                <w:kern w:val="0"/>
                <w:sz w:val="24"/>
                <w:szCs w:val="24"/>
                <w:highlight w:val="none"/>
                <w:lang w:val="en-US" w:eastAsia="zh-CN"/>
              </w:rPr>
              <w:t>测试</w:t>
            </w:r>
          </w:p>
        </w:tc>
        <w:tc>
          <w:tcPr>
            <w:tcW w:w="3042" w:type="dxa"/>
            <w:noWrap w:val="0"/>
            <w:vAlign w:val="center"/>
          </w:tcPr>
          <w:p>
            <w:pPr>
              <w:keepNext w:val="0"/>
              <w:keepLines w:val="0"/>
              <w:pageBreakBefore w:val="0"/>
              <w:widowControl w:val="0"/>
              <w:kinsoku/>
              <w:wordWrap/>
              <w:overflowPunct/>
              <w:topLinePunct w:val="0"/>
              <w:autoSpaceDE/>
              <w:autoSpaceDN/>
              <w:bidi w:val="0"/>
              <w:adjustRightInd/>
              <w:snapToGrid/>
              <w:spacing w:line="0" w:lineRule="atLeast"/>
              <w:ind w:left="0"/>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主要考察参赛选手</w:t>
            </w:r>
            <w:r>
              <w:rPr>
                <w:rFonts w:hint="default" w:ascii="Times New Roman" w:hAnsi="Times New Roman" w:eastAsia="仿宋_GB2312" w:cs="Times New Roman"/>
                <w:bCs/>
                <w:color w:val="000000"/>
                <w:spacing w:val="0"/>
                <w:kern w:val="21"/>
                <w:sz w:val="24"/>
                <w:szCs w:val="24"/>
                <w:highlight w:val="none"/>
                <w:lang w:val="en-US" w:eastAsia="zh-CN" w:bidi="ar-SA"/>
              </w:rPr>
              <w:t>对职业教育学、职业心理学、学生管理等理论知识的掌握程度，对国家教育政策、法律法规以及技工院校规章制度的学习、理解和掌握情况。</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1.考试形式：闭卷考试。</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2.考试时间：60分钟。</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3.考试题型：填空、判断、选择</w:t>
            </w:r>
          </w:p>
        </w:tc>
        <w:tc>
          <w:tcPr>
            <w:tcW w:w="3628" w:type="dxa"/>
            <w:noWrap w:val="0"/>
            <w:vAlign w:val="center"/>
          </w:tcPr>
          <w:p>
            <w:pPr>
              <w:keepNext w:val="0"/>
              <w:keepLines w:val="0"/>
              <w:pageBreakBefore w:val="0"/>
              <w:kinsoku/>
              <w:wordWrap/>
              <w:overflowPunct/>
              <w:topLinePunct w:val="0"/>
              <w:autoSpaceDE/>
              <w:autoSpaceDN/>
              <w:bidi w:val="0"/>
              <w:adjustRightInd/>
              <w:snapToGrid/>
              <w:spacing w:line="0" w:lineRule="atLeast"/>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sz w:val="24"/>
                <w:szCs w:val="24"/>
                <w:highlight w:val="none"/>
                <w:lang w:val="en-US" w:eastAsia="zh-CN"/>
              </w:rPr>
              <w:t>党的二十大报告，习近平总书记关于思政课建设的重要论述，教育学、心理学基础知识，职业教育、爱国主义教育和技工教育法规政策、班主任政策规定、德智体美劳等政策文件。</w:t>
            </w:r>
          </w:p>
          <w:p>
            <w:pPr>
              <w:keepNext w:val="0"/>
              <w:keepLines w:val="0"/>
              <w:pageBreakBefore w:val="0"/>
              <w:kinsoku/>
              <w:wordWrap/>
              <w:overflowPunct/>
              <w:topLinePunct w:val="0"/>
              <w:autoSpaceDE/>
              <w:autoSpaceDN/>
              <w:bidi w:val="0"/>
              <w:adjustRightInd/>
              <w:snapToGrid/>
              <w:spacing w:line="0" w:lineRule="atLeast"/>
              <w:jc w:val="both"/>
              <w:textAlignment w:val="auto"/>
              <w:rPr>
                <w:rFonts w:hint="default" w:ascii="Times New Roman" w:hAnsi="Times New Roman" w:eastAsia="仿宋_GB2312" w:cs="Times New Roman"/>
                <w:sz w:val="24"/>
                <w:szCs w:val="24"/>
                <w:highlight w:val="none"/>
                <w:lang w:val="en-US" w:eastAsia="zh-CN"/>
              </w:rPr>
            </w:pPr>
          </w:p>
        </w:tc>
        <w:tc>
          <w:tcPr>
            <w:tcW w:w="824"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10％</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现场评审项目一</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时间在决赛报到后集中安排进行。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5" w:hRule="atLeast"/>
          <w:jc w:val="center"/>
        </w:trPr>
        <w:tc>
          <w:tcPr>
            <w:tcW w:w="1090" w:type="dxa"/>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kern w:val="0"/>
                <w:sz w:val="24"/>
                <w:szCs w:val="24"/>
                <w:highlight w:val="none"/>
                <w:lang w:val="en-US" w:eastAsia="zh-CN" w:bidi="ar-SA"/>
              </w:rPr>
            </w:pPr>
            <w:r>
              <w:rPr>
                <w:rFonts w:hint="default" w:ascii="Times New Roman" w:hAnsi="Times New Roman" w:eastAsia="仿宋_GB2312" w:cs="Times New Roman"/>
                <w:kern w:val="0"/>
                <w:sz w:val="24"/>
                <w:szCs w:val="24"/>
                <w:highlight w:val="none"/>
              </w:rPr>
              <w:t>班级建设方案</w:t>
            </w:r>
            <w:r>
              <w:rPr>
                <w:rFonts w:hint="default" w:ascii="Times New Roman" w:hAnsi="Times New Roman" w:eastAsia="仿宋_GB2312" w:cs="Times New Roman"/>
                <w:kern w:val="0"/>
                <w:sz w:val="24"/>
                <w:szCs w:val="24"/>
                <w:highlight w:val="none"/>
                <w:lang w:val="en-US" w:eastAsia="zh-CN"/>
              </w:rPr>
              <w:t>现场展示</w:t>
            </w:r>
          </w:p>
        </w:tc>
        <w:tc>
          <w:tcPr>
            <w:tcW w:w="3042"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kern w:val="0"/>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参赛选手概括班级建设方案中的班情、指导思想、目标、内容与措施、已取得（或预期）效果和教育反思，通过多媒体课件对该班级建设方案及其实施情况进行8分钟的展示。</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kern w:val="0"/>
                <w:sz w:val="24"/>
                <w:szCs w:val="24"/>
                <w:highlight w:val="none"/>
                <w:lang w:val="en-US" w:eastAsia="zh-CN" w:bidi="ar-SA"/>
              </w:rPr>
            </w:pPr>
          </w:p>
        </w:tc>
        <w:tc>
          <w:tcPr>
            <w:tcW w:w="3628"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rPr>
              <w:t>围绕落实立德树人根本任务，</w:t>
            </w:r>
            <w:r>
              <w:rPr>
                <w:rFonts w:hint="default" w:ascii="Times New Roman" w:hAnsi="Times New Roman" w:eastAsia="仿宋_GB2312" w:cs="Times New Roman"/>
                <w:sz w:val="24"/>
                <w:szCs w:val="24"/>
                <w:highlight w:val="none"/>
                <w:lang w:val="en-US" w:eastAsia="zh-CN"/>
              </w:rPr>
              <w:t>培养高素质技能人才，实现学生</w:t>
            </w:r>
            <w:r>
              <w:rPr>
                <w:rFonts w:hint="default" w:ascii="Times New Roman" w:hAnsi="Times New Roman" w:eastAsia="仿宋_GB2312" w:cs="Times New Roman"/>
                <w:sz w:val="24"/>
                <w:szCs w:val="24"/>
                <w:highlight w:val="none"/>
              </w:rPr>
              <w:t>德智体美劳</w:t>
            </w:r>
            <w:r>
              <w:rPr>
                <w:rFonts w:hint="default" w:ascii="Times New Roman" w:hAnsi="Times New Roman" w:eastAsia="仿宋_GB2312" w:cs="Times New Roman"/>
                <w:sz w:val="24"/>
                <w:szCs w:val="24"/>
                <w:highlight w:val="none"/>
                <w:lang w:val="en-US" w:eastAsia="zh-CN"/>
              </w:rPr>
              <w:t>全面发展</w:t>
            </w:r>
            <w:r>
              <w:rPr>
                <w:rFonts w:hint="default" w:ascii="Times New Roman" w:hAnsi="Times New Roman" w:eastAsia="仿宋_GB2312" w:cs="Times New Roman"/>
                <w:sz w:val="24"/>
                <w:szCs w:val="24"/>
                <w:highlight w:val="none"/>
              </w:rPr>
              <w:t>，重点考察技工院校班主任针对所带班级建班育人</w:t>
            </w:r>
            <w:r>
              <w:rPr>
                <w:rFonts w:hint="default" w:ascii="Times New Roman" w:hAnsi="Times New Roman" w:eastAsia="仿宋_GB2312" w:cs="Times New Roman"/>
                <w:sz w:val="24"/>
                <w:szCs w:val="24"/>
                <w:highlight w:val="none"/>
                <w:lang w:val="en-US" w:eastAsia="zh-CN"/>
              </w:rPr>
              <w:t>综合能力。</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1.班级</w:t>
            </w:r>
            <w:r>
              <w:rPr>
                <w:rFonts w:hint="default" w:ascii="Times New Roman" w:hAnsi="Times New Roman" w:eastAsia="仿宋_GB2312" w:cs="Times New Roman"/>
                <w:sz w:val="24"/>
                <w:szCs w:val="24"/>
                <w:highlight w:val="none"/>
              </w:rPr>
              <w:t>情况分析</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2.班级</w:t>
            </w:r>
            <w:r>
              <w:rPr>
                <w:rFonts w:hint="default" w:ascii="Times New Roman" w:hAnsi="Times New Roman" w:eastAsia="仿宋_GB2312" w:cs="Times New Roman"/>
                <w:sz w:val="24"/>
                <w:szCs w:val="24"/>
                <w:highlight w:val="none"/>
              </w:rPr>
              <w:t>建设目标</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3.班级</w:t>
            </w:r>
            <w:r>
              <w:rPr>
                <w:rFonts w:hint="default" w:ascii="Times New Roman" w:hAnsi="Times New Roman" w:eastAsia="仿宋_GB2312" w:cs="Times New Roman"/>
                <w:sz w:val="24"/>
                <w:szCs w:val="24"/>
                <w:highlight w:val="none"/>
              </w:rPr>
              <w:t>实施步骤</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sz w:val="24"/>
                <w:szCs w:val="24"/>
                <w:highlight w:val="none"/>
                <w:lang w:val="en-US" w:eastAsia="zh-CN"/>
              </w:rPr>
              <w:t>4.</w:t>
            </w:r>
            <w:r>
              <w:rPr>
                <w:rFonts w:hint="default" w:ascii="Times New Roman" w:hAnsi="Times New Roman" w:eastAsia="仿宋_GB2312" w:cs="Times New Roman"/>
                <w:sz w:val="24"/>
                <w:szCs w:val="24"/>
                <w:highlight w:val="none"/>
              </w:rPr>
              <w:t>创新育人模式和方法</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kern w:val="0"/>
                <w:sz w:val="24"/>
                <w:szCs w:val="24"/>
                <w:highlight w:val="none"/>
                <w:lang w:val="en-US" w:eastAsia="zh-CN" w:bidi="ar-SA"/>
              </w:rPr>
            </w:pPr>
            <w:r>
              <w:rPr>
                <w:rFonts w:hint="default" w:ascii="Times New Roman" w:hAnsi="Times New Roman" w:eastAsia="仿宋_GB2312" w:cs="Times New Roman"/>
                <w:sz w:val="24"/>
                <w:szCs w:val="24"/>
                <w:highlight w:val="none"/>
                <w:lang w:val="en-US" w:eastAsia="zh-CN"/>
              </w:rPr>
              <w:t>5.解决存在问题等</w:t>
            </w:r>
          </w:p>
        </w:tc>
        <w:tc>
          <w:tcPr>
            <w:tcW w:w="824"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10％</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现场评审项目二</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t>制作PPT课件，现场展示8分钟（包括文字、图片，但不能链接视频）。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1" w:hRule="atLeast"/>
          <w:jc w:val="center"/>
        </w:trPr>
        <w:tc>
          <w:tcPr>
            <w:tcW w:w="1090" w:type="dxa"/>
            <w:noWrap w:val="0"/>
            <w:vAlign w:val="center"/>
          </w:tcPr>
          <w:p>
            <w:pPr>
              <w:snapToGrid/>
              <w:spacing w:line="0" w:lineRule="atLeast"/>
              <w:jc w:val="center"/>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rPr>
              <w:t>主题班会</w:t>
            </w:r>
            <w:r>
              <w:rPr>
                <w:rFonts w:hint="default" w:ascii="Times New Roman" w:hAnsi="Times New Roman" w:eastAsia="仿宋_GB2312" w:cs="Times New Roman"/>
                <w:color w:val="auto"/>
                <w:kern w:val="0"/>
                <w:sz w:val="24"/>
                <w:szCs w:val="24"/>
                <w:highlight w:val="none"/>
                <w:lang w:val="en-US" w:eastAsia="zh-CN"/>
              </w:rPr>
              <w:t>现场</w:t>
            </w:r>
            <w:r>
              <w:rPr>
                <w:rFonts w:hint="default" w:ascii="Times New Roman" w:hAnsi="Times New Roman" w:eastAsia="仿宋_GB2312" w:cs="Times New Roman"/>
                <w:color w:val="auto"/>
                <w:kern w:val="0"/>
                <w:sz w:val="24"/>
                <w:szCs w:val="24"/>
                <w:highlight w:val="none"/>
              </w:rPr>
              <w:t>设计</w:t>
            </w:r>
            <w:r>
              <w:rPr>
                <w:rFonts w:hint="default" w:ascii="Times New Roman" w:hAnsi="Times New Roman" w:eastAsia="仿宋_GB2312" w:cs="Times New Roman"/>
                <w:color w:val="auto"/>
                <w:kern w:val="0"/>
                <w:sz w:val="24"/>
                <w:szCs w:val="24"/>
                <w:highlight w:val="none"/>
                <w:lang w:val="en-US" w:eastAsia="zh-CN"/>
              </w:rPr>
              <w:t>展示</w:t>
            </w:r>
          </w:p>
        </w:tc>
        <w:tc>
          <w:tcPr>
            <w:tcW w:w="3042" w:type="dxa"/>
            <w:noWrap w:val="0"/>
            <w:vAlign w:val="center"/>
          </w:tcPr>
          <w:p>
            <w:pPr>
              <w:snapToGrid/>
              <w:spacing w:line="0" w:lineRule="atLeast"/>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rPr>
              <w:t>根据抽取的</w:t>
            </w:r>
            <w:r>
              <w:rPr>
                <w:rFonts w:hint="default" w:ascii="Times New Roman" w:hAnsi="Times New Roman" w:eastAsia="仿宋_GB2312" w:cs="Times New Roman"/>
                <w:color w:val="auto"/>
                <w:kern w:val="0"/>
                <w:sz w:val="24"/>
                <w:szCs w:val="24"/>
                <w:highlight w:val="none"/>
                <w:lang w:val="en-US" w:eastAsia="zh-CN"/>
              </w:rPr>
              <w:t>教育</w:t>
            </w:r>
            <w:r>
              <w:rPr>
                <w:rFonts w:hint="default" w:ascii="Times New Roman" w:hAnsi="Times New Roman" w:eastAsia="仿宋_GB2312" w:cs="Times New Roman"/>
                <w:color w:val="auto"/>
                <w:kern w:val="0"/>
                <w:sz w:val="24"/>
                <w:szCs w:val="24"/>
                <w:highlight w:val="none"/>
              </w:rPr>
              <w:t>背景材料</w:t>
            </w: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lang w:val="en-US" w:eastAsia="zh-CN"/>
              </w:rPr>
              <w:t>现场</w:t>
            </w:r>
            <w:r>
              <w:rPr>
                <w:rFonts w:hint="default" w:ascii="Times New Roman" w:hAnsi="Times New Roman" w:eastAsia="仿宋_GB2312" w:cs="Times New Roman"/>
                <w:color w:val="auto"/>
                <w:kern w:val="0"/>
                <w:sz w:val="24"/>
                <w:szCs w:val="24"/>
                <w:highlight w:val="none"/>
              </w:rPr>
              <w:t>设计</w:t>
            </w:r>
            <w:r>
              <w:rPr>
                <w:rFonts w:hint="default" w:ascii="Times New Roman" w:hAnsi="Times New Roman" w:eastAsia="仿宋_GB2312" w:cs="Times New Roman"/>
                <w:color w:val="auto"/>
                <w:kern w:val="0"/>
                <w:sz w:val="24"/>
                <w:szCs w:val="24"/>
                <w:highlight w:val="none"/>
                <w:lang w:val="en-US" w:eastAsia="zh-CN"/>
              </w:rPr>
              <w:t>主题班会（1课时）方案并向评委展示，题目自拟。</w:t>
            </w:r>
          </w:p>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主题体现时代性和教育性</w:t>
            </w: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rPr>
              <w:t>内容具有针对性和实效性</w:t>
            </w: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rPr>
              <w:t>形式</w:t>
            </w:r>
            <w:r>
              <w:rPr>
                <w:rFonts w:hint="default" w:ascii="Times New Roman" w:hAnsi="Times New Roman" w:eastAsia="仿宋_GB2312" w:cs="Times New Roman"/>
                <w:color w:val="auto"/>
                <w:kern w:val="0"/>
                <w:sz w:val="24"/>
                <w:szCs w:val="24"/>
                <w:highlight w:val="none"/>
                <w:lang w:val="en-US" w:eastAsia="zh-CN"/>
              </w:rPr>
              <w:t>表现</w:t>
            </w:r>
            <w:r>
              <w:rPr>
                <w:rFonts w:hint="default" w:ascii="Times New Roman" w:hAnsi="Times New Roman" w:eastAsia="仿宋_GB2312" w:cs="Times New Roman"/>
                <w:color w:val="auto"/>
                <w:kern w:val="0"/>
                <w:sz w:val="24"/>
                <w:szCs w:val="24"/>
                <w:highlight w:val="none"/>
              </w:rPr>
              <w:t>学生全员参</w:t>
            </w:r>
            <w:r>
              <w:rPr>
                <w:rFonts w:hint="default" w:ascii="Times New Roman" w:hAnsi="Times New Roman" w:eastAsia="仿宋_GB2312" w:cs="Times New Roman"/>
                <w:color w:val="auto"/>
                <w:kern w:val="0"/>
                <w:sz w:val="24"/>
                <w:szCs w:val="24"/>
                <w:highlight w:val="none"/>
                <w:lang w:val="en-US" w:eastAsia="zh-CN"/>
              </w:rPr>
              <w:t>与</w:t>
            </w:r>
            <w:r>
              <w:rPr>
                <w:rFonts w:hint="default" w:ascii="Times New Roman" w:hAnsi="Times New Roman" w:eastAsia="仿宋_GB2312" w:cs="Times New Roman"/>
                <w:color w:val="auto"/>
                <w:kern w:val="0"/>
                <w:sz w:val="24"/>
                <w:szCs w:val="24"/>
                <w:highlight w:val="none"/>
              </w:rPr>
              <w:t>体验</w:t>
            </w:r>
            <w:r>
              <w:rPr>
                <w:rFonts w:hint="default" w:ascii="Times New Roman" w:hAnsi="Times New Roman" w:eastAsia="仿宋_GB2312" w:cs="Times New Roman"/>
                <w:color w:val="auto"/>
                <w:kern w:val="0"/>
                <w:sz w:val="24"/>
                <w:szCs w:val="24"/>
                <w:highlight w:val="none"/>
                <w:lang w:val="en-US" w:eastAsia="zh-CN"/>
              </w:rPr>
              <w:t>的</w:t>
            </w:r>
            <w:r>
              <w:rPr>
                <w:rFonts w:hint="default" w:ascii="Times New Roman" w:hAnsi="Times New Roman" w:eastAsia="仿宋_GB2312" w:cs="Times New Roman"/>
                <w:color w:val="auto"/>
                <w:kern w:val="0"/>
                <w:sz w:val="24"/>
                <w:szCs w:val="24"/>
                <w:highlight w:val="none"/>
              </w:rPr>
              <w:t>实践性</w:t>
            </w: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rPr>
              <w:t>过程突出学生的主体性和教师的主导性。</w:t>
            </w:r>
          </w:p>
        </w:tc>
        <w:tc>
          <w:tcPr>
            <w:tcW w:w="3628" w:type="dxa"/>
            <w:noWrap w:val="0"/>
            <w:vAlign w:val="center"/>
          </w:tcPr>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sz w:val="24"/>
                <w:szCs w:val="24"/>
                <w:highlight w:val="none"/>
              </w:rPr>
              <w:t>以说课的形式</w:t>
            </w:r>
            <w:r>
              <w:rPr>
                <w:rFonts w:hint="default" w:ascii="Times New Roman" w:hAnsi="Times New Roman" w:eastAsia="仿宋_GB2312" w:cs="Times New Roman"/>
                <w:color w:val="auto"/>
                <w:sz w:val="24"/>
                <w:szCs w:val="24"/>
                <w:highlight w:val="none"/>
                <w:lang w:val="en-US" w:eastAsia="zh-CN"/>
              </w:rPr>
              <w:t>向评委</w:t>
            </w:r>
            <w:r>
              <w:rPr>
                <w:rFonts w:hint="default" w:ascii="Times New Roman" w:hAnsi="Times New Roman" w:eastAsia="仿宋_GB2312" w:cs="Times New Roman"/>
                <w:color w:val="auto"/>
                <w:kern w:val="0"/>
                <w:sz w:val="24"/>
                <w:szCs w:val="24"/>
                <w:highlight w:val="none"/>
                <w:lang w:val="en-US" w:eastAsia="zh-CN"/>
              </w:rPr>
              <w:t>展示</w:t>
            </w:r>
            <w:r>
              <w:rPr>
                <w:rFonts w:hint="default" w:ascii="Times New Roman" w:hAnsi="Times New Roman" w:eastAsia="仿宋_GB2312" w:cs="Times New Roman"/>
                <w:color w:val="auto"/>
                <w:sz w:val="24"/>
                <w:szCs w:val="24"/>
                <w:highlight w:val="none"/>
                <w:lang w:val="en-US" w:eastAsia="zh-CN"/>
              </w:rPr>
              <w:t>，内容包括</w:t>
            </w:r>
            <w:r>
              <w:rPr>
                <w:rFonts w:hint="default" w:ascii="Times New Roman" w:hAnsi="Times New Roman" w:eastAsia="仿宋_GB2312" w:cs="Times New Roman"/>
                <w:color w:val="auto"/>
                <w:kern w:val="0"/>
                <w:sz w:val="24"/>
                <w:szCs w:val="24"/>
                <w:highlight w:val="none"/>
              </w:rPr>
              <w:t>：</w:t>
            </w:r>
          </w:p>
          <w:p>
            <w:pPr>
              <w:numPr>
                <w:ilvl w:val="0"/>
                <w:numId w:val="0"/>
              </w:numPr>
              <w:snapToGrid/>
              <w:spacing w:line="0" w:lineRule="atLeast"/>
              <w:ind w:leftChars="0"/>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lang w:val="en-US" w:eastAsia="zh-CN"/>
              </w:rPr>
              <w:t>1.</w:t>
            </w:r>
            <w:r>
              <w:rPr>
                <w:rFonts w:hint="default" w:ascii="Times New Roman" w:hAnsi="Times New Roman" w:eastAsia="仿宋_GB2312" w:cs="Times New Roman"/>
                <w:color w:val="auto"/>
                <w:kern w:val="0"/>
                <w:sz w:val="24"/>
                <w:szCs w:val="24"/>
                <w:highlight w:val="none"/>
              </w:rPr>
              <w:t>简要分析材料的社会背景和班情学情；</w:t>
            </w:r>
          </w:p>
          <w:p>
            <w:pPr>
              <w:numPr>
                <w:ilvl w:val="0"/>
                <w:numId w:val="0"/>
              </w:numPr>
              <w:snapToGrid/>
              <w:spacing w:line="0" w:lineRule="atLeast"/>
              <w:ind w:leftChars="0"/>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lang w:val="en-US" w:eastAsia="zh-CN"/>
              </w:rPr>
              <w:t>2.说明</w:t>
            </w:r>
            <w:r>
              <w:rPr>
                <w:rFonts w:hint="default" w:ascii="Times New Roman" w:hAnsi="Times New Roman" w:eastAsia="仿宋_GB2312" w:cs="Times New Roman"/>
                <w:color w:val="auto"/>
                <w:kern w:val="0"/>
                <w:sz w:val="24"/>
                <w:szCs w:val="24"/>
                <w:highlight w:val="none"/>
              </w:rPr>
              <w:t>活动</w:t>
            </w:r>
            <w:r>
              <w:rPr>
                <w:rFonts w:hint="default" w:ascii="Times New Roman" w:hAnsi="Times New Roman" w:eastAsia="仿宋_GB2312" w:cs="Times New Roman"/>
                <w:color w:val="auto"/>
                <w:kern w:val="0"/>
                <w:sz w:val="24"/>
                <w:szCs w:val="24"/>
                <w:highlight w:val="none"/>
                <w:lang w:val="en-US" w:eastAsia="zh-CN"/>
              </w:rPr>
              <w:t>的</w:t>
            </w:r>
            <w:r>
              <w:rPr>
                <w:rFonts w:hint="default" w:ascii="Times New Roman" w:hAnsi="Times New Roman" w:eastAsia="仿宋_GB2312" w:cs="Times New Roman"/>
                <w:color w:val="auto"/>
                <w:kern w:val="0"/>
                <w:sz w:val="24"/>
                <w:szCs w:val="24"/>
                <w:highlight w:val="none"/>
              </w:rPr>
              <w:t>教育目标；</w:t>
            </w:r>
          </w:p>
          <w:p>
            <w:pPr>
              <w:numPr>
                <w:ilvl w:val="0"/>
                <w:numId w:val="0"/>
              </w:numPr>
              <w:snapToGrid/>
              <w:spacing w:line="0" w:lineRule="atLeast"/>
              <w:ind w:leftChars="0"/>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lang w:val="en-US" w:eastAsia="zh-CN"/>
              </w:rPr>
              <w:t>3.说明</w:t>
            </w:r>
            <w:r>
              <w:rPr>
                <w:rFonts w:hint="default" w:ascii="Times New Roman" w:hAnsi="Times New Roman" w:eastAsia="仿宋_GB2312" w:cs="Times New Roman"/>
                <w:color w:val="auto"/>
                <w:kern w:val="0"/>
                <w:sz w:val="24"/>
                <w:szCs w:val="24"/>
                <w:highlight w:val="none"/>
              </w:rPr>
              <w:t>活动内容；</w:t>
            </w:r>
          </w:p>
          <w:p>
            <w:pPr>
              <w:snapToGrid/>
              <w:spacing w:line="0" w:lineRule="atLeast"/>
              <w:rPr>
                <w:rFonts w:hint="default" w:ascii="Times New Roman" w:hAnsi="Times New Roman" w:eastAsia="仿宋_GB2312" w:cs="Times New Roman"/>
                <w:bCs/>
                <w:color w:val="auto"/>
                <w:kern w:val="2"/>
                <w:sz w:val="24"/>
                <w:szCs w:val="24"/>
                <w:highlight w:val="none"/>
                <w:lang w:val="en-US" w:eastAsia="zh-CN" w:bidi="ar-SA"/>
              </w:rPr>
            </w:pPr>
            <w:r>
              <w:rPr>
                <w:rFonts w:hint="default" w:ascii="Times New Roman" w:hAnsi="Times New Roman" w:eastAsia="仿宋_GB2312" w:cs="Times New Roman"/>
                <w:color w:val="auto"/>
                <w:kern w:val="0"/>
                <w:sz w:val="24"/>
                <w:szCs w:val="24"/>
                <w:highlight w:val="none"/>
                <w:lang w:val="en-US" w:eastAsia="zh-CN"/>
              </w:rPr>
              <w:t>4.说明</w:t>
            </w:r>
            <w:r>
              <w:rPr>
                <w:rFonts w:hint="default" w:ascii="Times New Roman" w:hAnsi="Times New Roman" w:eastAsia="仿宋_GB2312" w:cs="Times New Roman"/>
                <w:color w:val="auto"/>
                <w:kern w:val="0"/>
                <w:sz w:val="24"/>
                <w:szCs w:val="24"/>
                <w:highlight w:val="none"/>
              </w:rPr>
              <w:t>活动的实施步骤。</w:t>
            </w:r>
          </w:p>
        </w:tc>
        <w:tc>
          <w:tcPr>
            <w:tcW w:w="824" w:type="dxa"/>
            <w:noWrap w:val="0"/>
            <w:vAlign w:val="center"/>
          </w:tcPr>
          <w:p>
            <w:pPr>
              <w:snapToGrid/>
              <w:spacing w:line="0" w:lineRule="atLeast"/>
              <w:jc w:val="center"/>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lang w:val="en-US" w:eastAsia="zh-CN"/>
              </w:rPr>
              <w:t>15%</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现场评审项目三</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p>
          <w:p>
            <w:pPr>
              <w:snapToGrid/>
              <w:spacing w:line="0" w:lineRule="atLeast"/>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kern w:val="0"/>
                <w:sz w:val="24"/>
                <w:szCs w:val="24"/>
                <w:highlight w:val="none"/>
              </w:rPr>
              <w:t>参赛</w:t>
            </w:r>
            <w:r>
              <w:rPr>
                <w:rFonts w:hint="default" w:ascii="Times New Roman" w:hAnsi="Times New Roman" w:eastAsia="仿宋_GB2312" w:cs="Times New Roman"/>
                <w:sz w:val="24"/>
                <w:szCs w:val="24"/>
                <w:highlight w:val="none"/>
              </w:rPr>
              <w:t>选手提前</w:t>
            </w:r>
            <w:r>
              <w:rPr>
                <w:rFonts w:hint="default" w:ascii="Times New Roman" w:hAnsi="Times New Roman" w:eastAsia="仿宋_GB2312" w:cs="Times New Roman"/>
                <w:sz w:val="24"/>
                <w:szCs w:val="24"/>
                <w:highlight w:val="none"/>
                <w:lang w:val="en-US" w:eastAsia="zh-CN"/>
              </w:rPr>
              <w:t>20</w:t>
            </w:r>
            <w:r>
              <w:rPr>
                <w:rFonts w:hint="default" w:ascii="Times New Roman" w:hAnsi="Times New Roman" w:eastAsia="仿宋_GB2312" w:cs="Times New Roman"/>
                <w:sz w:val="24"/>
                <w:szCs w:val="24"/>
                <w:highlight w:val="none"/>
              </w:rPr>
              <w:t>分钟抽取主题材料，</w:t>
            </w:r>
            <w:r>
              <w:rPr>
                <w:rFonts w:hint="default" w:ascii="Times New Roman" w:hAnsi="Times New Roman" w:eastAsia="仿宋_GB2312" w:cs="Times New Roman"/>
                <w:sz w:val="24"/>
                <w:szCs w:val="24"/>
                <w:highlight w:val="none"/>
                <w:lang w:val="en-US" w:eastAsia="zh-CN"/>
              </w:rPr>
              <w:t>设计方案，</w:t>
            </w:r>
            <w:r>
              <w:rPr>
                <w:rFonts w:hint="default" w:ascii="Times New Roman" w:hAnsi="Times New Roman" w:eastAsia="仿宋_GB2312" w:cs="Times New Roman"/>
                <w:sz w:val="24"/>
                <w:szCs w:val="24"/>
                <w:highlight w:val="none"/>
              </w:rPr>
              <w:t>进行</w:t>
            </w:r>
            <w:r>
              <w:rPr>
                <w:rFonts w:hint="default" w:ascii="Times New Roman" w:hAnsi="Times New Roman" w:eastAsia="仿宋_GB2312" w:cs="Times New Roman"/>
                <w:sz w:val="24"/>
                <w:szCs w:val="24"/>
                <w:highlight w:val="none"/>
                <w:lang w:val="en-US" w:eastAsia="zh-CN"/>
              </w:rPr>
              <w:t>4</w:t>
            </w:r>
            <w:r>
              <w:rPr>
                <w:rFonts w:hint="default" w:ascii="Times New Roman" w:hAnsi="Times New Roman" w:eastAsia="仿宋_GB2312" w:cs="Times New Roman"/>
                <w:color w:val="auto"/>
                <w:kern w:val="0"/>
                <w:sz w:val="24"/>
                <w:szCs w:val="24"/>
                <w:highlight w:val="none"/>
                <w:lang w:val="en-US" w:eastAsia="zh-CN"/>
              </w:rPr>
              <w:t>分钟</w:t>
            </w:r>
            <w:r>
              <w:rPr>
                <w:rFonts w:hint="default" w:ascii="Times New Roman" w:hAnsi="Times New Roman" w:eastAsia="仿宋_GB2312" w:cs="Times New Roman"/>
                <w:sz w:val="24"/>
                <w:szCs w:val="24"/>
                <w:highlight w:val="none"/>
              </w:rPr>
              <w:t>现场</w:t>
            </w:r>
            <w:r>
              <w:rPr>
                <w:rFonts w:hint="default" w:ascii="Times New Roman" w:hAnsi="Times New Roman" w:eastAsia="仿宋_GB2312" w:cs="Times New Roman"/>
                <w:sz w:val="24"/>
                <w:szCs w:val="24"/>
                <w:highlight w:val="none"/>
                <w:lang w:val="en-US" w:eastAsia="zh-CN"/>
              </w:rPr>
              <w:t>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4" w:hRule="atLeast"/>
          <w:jc w:val="center"/>
        </w:trPr>
        <w:tc>
          <w:tcPr>
            <w:tcW w:w="1090" w:type="dxa"/>
            <w:noWrap w:val="0"/>
            <w:vAlign w:val="center"/>
          </w:tcPr>
          <w:p>
            <w:pPr>
              <w:snapToGrid/>
              <w:spacing w:line="0" w:lineRule="atLeast"/>
              <w:jc w:val="center"/>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rPr>
              <w:t>情</w:t>
            </w:r>
            <w:r>
              <w:rPr>
                <w:rFonts w:hint="default" w:ascii="Times New Roman" w:hAnsi="Times New Roman" w:eastAsia="仿宋_GB2312" w:cs="Times New Roman"/>
                <w:color w:val="auto"/>
                <w:kern w:val="0"/>
                <w:sz w:val="24"/>
                <w:szCs w:val="24"/>
                <w:highlight w:val="none"/>
                <w:lang w:val="en-US" w:eastAsia="zh-CN"/>
              </w:rPr>
              <w:t>景</w:t>
            </w:r>
          </w:p>
          <w:p>
            <w:pPr>
              <w:snapToGrid/>
              <w:spacing w:line="0" w:lineRule="atLeast"/>
              <w:jc w:val="center"/>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lang w:val="en-US" w:eastAsia="zh-CN"/>
              </w:rPr>
              <w:t>分析</w:t>
            </w:r>
          </w:p>
        </w:tc>
        <w:tc>
          <w:tcPr>
            <w:tcW w:w="3042" w:type="dxa"/>
            <w:noWrap w:val="0"/>
            <w:vAlign w:val="center"/>
          </w:tcPr>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根据</w:t>
            </w:r>
            <w:r>
              <w:rPr>
                <w:rFonts w:hint="default" w:ascii="Times New Roman" w:hAnsi="Times New Roman" w:eastAsia="仿宋_GB2312" w:cs="Times New Roman"/>
                <w:color w:val="auto"/>
                <w:kern w:val="0"/>
                <w:sz w:val="24"/>
                <w:szCs w:val="24"/>
                <w:highlight w:val="none"/>
                <w:lang w:val="en-US" w:eastAsia="zh-CN"/>
              </w:rPr>
              <w:t>现场</w:t>
            </w:r>
            <w:r>
              <w:rPr>
                <w:rFonts w:hint="default" w:ascii="Times New Roman" w:hAnsi="Times New Roman" w:eastAsia="仿宋_GB2312" w:cs="Times New Roman"/>
                <w:color w:val="auto"/>
                <w:kern w:val="0"/>
                <w:sz w:val="24"/>
                <w:szCs w:val="24"/>
                <w:highlight w:val="none"/>
              </w:rPr>
              <w:t>抽取的</w:t>
            </w:r>
            <w:r>
              <w:rPr>
                <w:rFonts w:hint="default" w:ascii="Times New Roman" w:hAnsi="Times New Roman" w:eastAsia="仿宋_GB2312" w:cs="Times New Roman"/>
                <w:color w:val="auto"/>
                <w:kern w:val="0"/>
                <w:sz w:val="24"/>
                <w:szCs w:val="24"/>
                <w:highlight w:val="none"/>
                <w:lang w:val="en-US" w:eastAsia="zh-CN"/>
              </w:rPr>
              <w:t>具体情景</w:t>
            </w:r>
            <w:r>
              <w:rPr>
                <w:rFonts w:hint="default" w:ascii="Times New Roman" w:hAnsi="Times New Roman" w:eastAsia="仿宋_GB2312" w:cs="Times New Roman"/>
                <w:color w:val="auto"/>
                <w:kern w:val="0"/>
                <w:sz w:val="24"/>
                <w:szCs w:val="24"/>
                <w:highlight w:val="none"/>
              </w:rPr>
              <w:t>材料进行分析，提出对策。</w:t>
            </w:r>
          </w:p>
        </w:tc>
        <w:tc>
          <w:tcPr>
            <w:tcW w:w="3628" w:type="dxa"/>
            <w:noWrap w:val="0"/>
            <w:vAlign w:val="center"/>
          </w:tcPr>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运用教育学、心理学知识进行分析，思路清晰，对策得当，可操作性强。</w:t>
            </w:r>
            <w:r>
              <w:rPr>
                <w:rFonts w:hint="default" w:ascii="Times New Roman" w:hAnsi="Times New Roman" w:eastAsia="仿宋_GB2312" w:cs="Times New Roman"/>
                <w:color w:val="auto"/>
                <w:kern w:val="0"/>
                <w:sz w:val="24"/>
                <w:szCs w:val="24"/>
                <w:highlight w:val="none"/>
                <w:lang w:val="en-US" w:eastAsia="zh-CN"/>
              </w:rPr>
              <w:t>内容</w:t>
            </w:r>
            <w:r>
              <w:rPr>
                <w:rFonts w:hint="default" w:ascii="Times New Roman" w:hAnsi="Times New Roman" w:eastAsia="仿宋_GB2312" w:cs="Times New Roman"/>
                <w:color w:val="auto"/>
                <w:kern w:val="0"/>
                <w:sz w:val="24"/>
                <w:szCs w:val="24"/>
                <w:highlight w:val="none"/>
              </w:rPr>
              <w:t>包含：</w:t>
            </w:r>
          </w:p>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1.</w:t>
            </w:r>
            <w:r>
              <w:rPr>
                <w:rFonts w:hint="default" w:ascii="Times New Roman" w:hAnsi="Times New Roman" w:eastAsia="仿宋_GB2312" w:cs="Times New Roman"/>
                <w:color w:val="auto"/>
                <w:kern w:val="0"/>
                <w:sz w:val="24"/>
                <w:szCs w:val="24"/>
                <w:highlight w:val="none"/>
                <w:lang w:val="en-US" w:eastAsia="zh-CN"/>
              </w:rPr>
              <w:t>根据</w:t>
            </w:r>
            <w:r>
              <w:rPr>
                <w:rFonts w:hint="default" w:ascii="Times New Roman" w:hAnsi="Times New Roman" w:eastAsia="仿宋_GB2312" w:cs="Times New Roman"/>
                <w:color w:val="auto"/>
                <w:kern w:val="0"/>
                <w:sz w:val="24"/>
                <w:szCs w:val="24"/>
                <w:highlight w:val="none"/>
              </w:rPr>
              <w:t>材料</w:t>
            </w:r>
            <w:r>
              <w:rPr>
                <w:rFonts w:hint="default" w:ascii="Times New Roman" w:hAnsi="Times New Roman" w:eastAsia="仿宋_GB2312" w:cs="Times New Roman"/>
                <w:color w:val="auto"/>
                <w:kern w:val="0"/>
                <w:sz w:val="24"/>
                <w:szCs w:val="24"/>
                <w:highlight w:val="none"/>
                <w:lang w:val="en-US" w:eastAsia="zh-CN"/>
              </w:rPr>
              <w:t>判断问题类型</w:t>
            </w:r>
            <w:r>
              <w:rPr>
                <w:rFonts w:hint="default" w:ascii="Times New Roman" w:hAnsi="Times New Roman" w:eastAsia="仿宋_GB2312" w:cs="Times New Roman"/>
                <w:color w:val="auto"/>
                <w:kern w:val="0"/>
                <w:sz w:val="24"/>
                <w:szCs w:val="24"/>
                <w:highlight w:val="none"/>
              </w:rPr>
              <w:t>；</w:t>
            </w:r>
          </w:p>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2.</w:t>
            </w:r>
            <w:r>
              <w:rPr>
                <w:rFonts w:hint="default" w:ascii="Times New Roman" w:hAnsi="Times New Roman" w:eastAsia="仿宋_GB2312" w:cs="Times New Roman"/>
                <w:color w:val="auto"/>
                <w:kern w:val="0"/>
                <w:sz w:val="24"/>
                <w:szCs w:val="24"/>
                <w:highlight w:val="none"/>
                <w:lang w:val="en-US" w:eastAsia="zh-CN"/>
              </w:rPr>
              <w:t>分析问题</w:t>
            </w:r>
            <w:r>
              <w:rPr>
                <w:rFonts w:hint="default" w:ascii="Times New Roman" w:hAnsi="Times New Roman" w:eastAsia="仿宋_GB2312" w:cs="Times New Roman"/>
                <w:color w:val="auto"/>
                <w:kern w:val="0"/>
                <w:sz w:val="24"/>
                <w:szCs w:val="24"/>
                <w:highlight w:val="none"/>
              </w:rPr>
              <w:t>发生的原因；</w:t>
            </w:r>
          </w:p>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3.确定处置</w:t>
            </w:r>
            <w:r>
              <w:rPr>
                <w:rFonts w:hint="default" w:ascii="Times New Roman" w:hAnsi="Times New Roman" w:eastAsia="仿宋_GB2312" w:cs="Times New Roman"/>
                <w:color w:val="auto"/>
                <w:kern w:val="0"/>
                <w:sz w:val="24"/>
                <w:szCs w:val="24"/>
                <w:highlight w:val="none"/>
                <w:lang w:val="en-US" w:eastAsia="zh-CN"/>
              </w:rPr>
              <w:t>及</w:t>
            </w:r>
            <w:r>
              <w:rPr>
                <w:rFonts w:hint="default" w:ascii="Times New Roman" w:hAnsi="Times New Roman" w:eastAsia="仿宋_GB2312" w:cs="Times New Roman"/>
                <w:color w:val="auto"/>
                <w:kern w:val="0"/>
                <w:sz w:val="24"/>
                <w:szCs w:val="24"/>
                <w:highlight w:val="none"/>
              </w:rPr>
              <w:t>教育的策略，并说明依据。</w:t>
            </w:r>
          </w:p>
        </w:tc>
        <w:tc>
          <w:tcPr>
            <w:tcW w:w="824" w:type="dxa"/>
            <w:noWrap w:val="0"/>
            <w:vAlign w:val="center"/>
          </w:tcPr>
          <w:p>
            <w:pPr>
              <w:snapToGrid/>
              <w:spacing w:line="0" w:lineRule="atLeast"/>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lang w:val="en-US" w:eastAsia="zh-CN"/>
              </w:rPr>
              <w:t>15</w:t>
            </w:r>
            <w:r>
              <w:rPr>
                <w:rFonts w:hint="default" w:ascii="Times New Roman" w:hAnsi="Times New Roman" w:eastAsia="仿宋_GB2312" w:cs="Times New Roman"/>
                <w:color w:val="auto"/>
                <w:kern w:val="0"/>
                <w:sz w:val="24"/>
                <w:szCs w:val="24"/>
                <w:highlight w:val="none"/>
              </w:rPr>
              <w:t>%</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现场评审项目四</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p>
          <w:p>
            <w:pPr>
              <w:snapToGrid/>
              <w:spacing w:line="0" w:lineRule="atLeast"/>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color w:val="auto"/>
                <w:kern w:val="0"/>
                <w:sz w:val="24"/>
                <w:szCs w:val="24"/>
                <w:highlight w:val="none"/>
                <w:lang w:val="en-US" w:eastAsia="zh-CN"/>
              </w:rPr>
              <w:t>参赛选手现场抽取情景事件材料进行分析，提出对策。时间3分钟。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1" w:hRule="atLeast"/>
          <w:jc w:val="center"/>
        </w:trPr>
        <w:tc>
          <w:tcPr>
            <w:tcW w:w="1090" w:type="dxa"/>
            <w:noWrap w:val="0"/>
            <w:vAlign w:val="center"/>
          </w:tcPr>
          <w:p>
            <w:pPr>
              <w:snapToGrid/>
              <w:spacing w:line="0" w:lineRule="atLeast"/>
              <w:jc w:val="center"/>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lang w:val="en-US" w:eastAsia="zh-CN"/>
              </w:rPr>
              <w:t>现场</w:t>
            </w:r>
          </w:p>
          <w:p>
            <w:pPr>
              <w:snapToGrid/>
              <w:spacing w:line="0" w:lineRule="atLeast"/>
              <w:jc w:val="center"/>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lang w:val="en-US" w:eastAsia="zh-CN"/>
              </w:rPr>
              <w:t>答辩</w:t>
            </w:r>
          </w:p>
        </w:tc>
        <w:tc>
          <w:tcPr>
            <w:tcW w:w="3042" w:type="dxa"/>
            <w:noWrap w:val="0"/>
            <w:vAlign w:val="center"/>
          </w:tcPr>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rPr>
              <w:t>评委</w:t>
            </w:r>
            <w:r>
              <w:rPr>
                <w:rFonts w:hint="default" w:ascii="Times New Roman" w:hAnsi="Times New Roman" w:eastAsia="仿宋_GB2312" w:cs="Times New Roman"/>
                <w:color w:val="auto"/>
                <w:kern w:val="0"/>
                <w:sz w:val="24"/>
                <w:szCs w:val="24"/>
                <w:highlight w:val="none"/>
                <w:lang w:val="en-US" w:eastAsia="zh-CN"/>
              </w:rPr>
              <w:t>围绕参赛选手现场展示和情景分析的情况进行提问，参赛选手回答评委的问题，并阐述个人观点。</w:t>
            </w:r>
          </w:p>
        </w:tc>
        <w:tc>
          <w:tcPr>
            <w:tcW w:w="3628" w:type="dxa"/>
            <w:noWrap w:val="0"/>
            <w:vAlign w:val="center"/>
          </w:tcPr>
          <w:p>
            <w:pPr>
              <w:snapToGrid/>
              <w:spacing w:line="0" w:lineRule="atLeast"/>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lang w:val="en-US" w:eastAsia="zh-CN"/>
              </w:rPr>
              <w:t>评委提两个问题，两个问题一次性提完，选手可作简单记录。</w:t>
            </w:r>
          </w:p>
          <w:p>
            <w:pPr>
              <w:snapToGrid/>
              <w:spacing w:line="0" w:lineRule="atLeast"/>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lang w:val="en-US" w:eastAsia="zh-CN"/>
              </w:rPr>
              <w:t>第一个问题：评委结合选手现场展示的班级建设方案和主题班会设计整体情况及班主任建班育人能力进行提问；</w:t>
            </w:r>
          </w:p>
          <w:p>
            <w:pPr>
              <w:snapToGrid/>
              <w:spacing w:line="0" w:lineRule="atLeast"/>
              <w:rPr>
                <w:rFonts w:hint="default" w:ascii="Times New Roman" w:hAnsi="Times New Roman" w:eastAsia="仿宋_GB2312" w:cs="Times New Roman"/>
                <w:color w:val="auto"/>
                <w:kern w:val="0"/>
                <w:sz w:val="24"/>
                <w:szCs w:val="24"/>
                <w:highlight w:val="none"/>
              </w:rPr>
            </w:pPr>
            <w:r>
              <w:rPr>
                <w:rFonts w:hint="default" w:ascii="Times New Roman" w:hAnsi="Times New Roman" w:eastAsia="仿宋_GB2312" w:cs="Times New Roman"/>
                <w:color w:val="auto"/>
                <w:kern w:val="0"/>
                <w:sz w:val="24"/>
                <w:szCs w:val="24"/>
                <w:highlight w:val="none"/>
                <w:lang w:val="en-US" w:eastAsia="zh-CN"/>
              </w:rPr>
              <w:t>第二个问题：评委结合选手对模拟情景的现场分析及对策的表现进行提问。</w:t>
            </w:r>
          </w:p>
        </w:tc>
        <w:tc>
          <w:tcPr>
            <w:tcW w:w="824" w:type="dxa"/>
            <w:noWrap w:val="0"/>
            <w:vAlign w:val="center"/>
          </w:tcPr>
          <w:p>
            <w:pPr>
              <w:snapToGrid/>
              <w:spacing w:line="0" w:lineRule="atLeast"/>
              <w:jc w:val="center"/>
              <w:rPr>
                <w:rFonts w:hint="default" w:ascii="Times New Roman" w:hAnsi="Times New Roman" w:eastAsia="仿宋_GB2312" w:cs="Times New Roman"/>
                <w:color w:val="auto"/>
                <w:kern w:val="0"/>
                <w:sz w:val="24"/>
                <w:szCs w:val="24"/>
                <w:highlight w:val="none"/>
                <w:lang w:val="en-US" w:eastAsia="zh-CN"/>
              </w:rPr>
            </w:pPr>
            <w:r>
              <w:rPr>
                <w:rFonts w:hint="default" w:ascii="Times New Roman" w:hAnsi="Times New Roman" w:eastAsia="仿宋_GB2312" w:cs="Times New Roman"/>
                <w:color w:val="auto"/>
                <w:kern w:val="0"/>
                <w:sz w:val="24"/>
                <w:szCs w:val="24"/>
                <w:highlight w:val="none"/>
                <w:lang w:val="en-US" w:eastAsia="zh-CN"/>
              </w:rPr>
              <w:t>10%</w:t>
            </w:r>
          </w:p>
        </w:tc>
        <w:tc>
          <w:tcPr>
            <w:tcW w:w="1886" w:type="dxa"/>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r>
              <w:rPr>
                <w:rFonts w:hint="default" w:ascii="Times New Roman" w:hAnsi="Times New Roman" w:eastAsia="仿宋_GB2312" w:cs="Times New Roman"/>
                <w:b w:val="0"/>
                <w:bCs w:val="0"/>
                <w:sz w:val="24"/>
                <w:szCs w:val="24"/>
                <w:highlight w:val="none"/>
                <w:lang w:val="en-US" w:eastAsia="zh-CN"/>
              </w:rPr>
              <w:t>现场评审项目五</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val="0"/>
                <w:bCs w:val="0"/>
                <w:sz w:val="24"/>
                <w:szCs w:val="24"/>
                <w:highlight w:val="none"/>
                <w:lang w:val="en-US" w:eastAsia="zh-CN"/>
              </w:rPr>
            </w:pPr>
          </w:p>
          <w:p>
            <w:pPr>
              <w:snapToGrid/>
              <w:spacing w:line="0" w:lineRule="atLeast"/>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eastAsia="仿宋_GB2312" w:cs="Times New Roman"/>
                <w:color w:val="auto"/>
                <w:kern w:val="0"/>
                <w:sz w:val="24"/>
                <w:szCs w:val="24"/>
                <w:highlight w:val="none"/>
                <w:lang w:val="en-US" w:eastAsia="zh-CN"/>
              </w:rPr>
              <w:t>评委提问时间不计入比赛时间，回答问题时长3分钟。</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6" w:firstLineChars="202"/>
        <w:jc w:val="both"/>
        <w:textAlignment w:val="auto"/>
        <w:outlineLvl w:val="9"/>
        <w:rPr>
          <w:rFonts w:hint="default" w:ascii="Times New Roman" w:hAnsi="Times New Roman" w:eastAsia="仿宋_GB2312" w:cs="Times New Roman"/>
          <w:b/>
          <w:bCs/>
          <w:kern w:val="0"/>
          <w:szCs w:val="32"/>
          <w:highlight w:val="none"/>
          <w:lang w:eastAsia="zh-CN"/>
        </w:rPr>
      </w:pPr>
      <w:r>
        <w:rPr>
          <w:rFonts w:hint="default" w:ascii="Times New Roman" w:hAnsi="Times New Roman" w:eastAsia="仿宋_GB2312" w:cs="Times New Roman"/>
          <w:b/>
          <w:bCs/>
          <w:kern w:val="0"/>
          <w:szCs w:val="32"/>
          <w:highlight w:val="none"/>
          <w:lang w:val="en-US" w:eastAsia="zh-CN"/>
        </w:rPr>
        <w:t>比赛</w:t>
      </w:r>
      <w:r>
        <w:rPr>
          <w:rFonts w:hint="default" w:ascii="Times New Roman" w:hAnsi="Times New Roman" w:eastAsia="仿宋_GB2312" w:cs="Times New Roman"/>
          <w:b/>
          <w:bCs/>
          <w:kern w:val="0"/>
          <w:szCs w:val="32"/>
          <w:highlight w:val="none"/>
        </w:rPr>
        <w:t>注意事项</w:t>
      </w:r>
      <w:r>
        <w:rPr>
          <w:rFonts w:hint="default" w:ascii="Times New Roman" w:hAnsi="Times New Roman" w:eastAsia="仿宋_GB2312" w:cs="Times New Roman"/>
          <w:b/>
          <w:bCs/>
          <w:kern w:val="0"/>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default" w:ascii="Times New Roman" w:hAnsi="Times New Roman" w:eastAsia="仿宋_GB2312" w:cs="Times New Roman"/>
          <w:kern w:val="0"/>
          <w:szCs w:val="32"/>
          <w:highlight w:val="none"/>
        </w:rPr>
      </w:pPr>
      <w:r>
        <w:rPr>
          <w:rFonts w:hint="default" w:ascii="Times New Roman" w:hAnsi="Times New Roman" w:eastAsia="仿宋_GB2312" w:cs="Times New Roman"/>
          <w:kern w:val="0"/>
          <w:szCs w:val="32"/>
          <w:highlight w:val="none"/>
        </w:rPr>
        <w:t>（</w:t>
      </w:r>
      <w:r>
        <w:rPr>
          <w:rFonts w:hint="eastAsia" w:ascii="Times New Roman" w:hAnsi="Times New Roman" w:cs="Times New Roman"/>
          <w:kern w:val="0"/>
          <w:szCs w:val="32"/>
          <w:highlight w:val="none"/>
          <w:lang w:val="en-US" w:eastAsia="zh-CN"/>
        </w:rPr>
        <w:t>一</w:t>
      </w:r>
      <w:r>
        <w:rPr>
          <w:rFonts w:hint="default" w:ascii="Times New Roman" w:hAnsi="Times New Roman" w:eastAsia="仿宋_GB2312" w:cs="Times New Roman"/>
          <w:kern w:val="0"/>
          <w:szCs w:val="32"/>
          <w:highlight w:val="none"/>
        </w:rPr>
        <w:t>）参赛作品须为原创，资料引用应注明出处。如引发知识产权异议和纠纷，责任由参赛选手承担，同时将取消所获荣誉。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default" w:ascii="Times New Roman" w:hAnsi="Times New Roman" w:eastAsia="仿宋_GB2312" w:cs="Times New Roman"/>
          <w:kern w:val="0"/>
          <w:szCs w:val="32"/>
          <w:highlight w:val="none"/>
        </w:rPr>
      </w:pPr>
      <w:r>
        <w:rPr>
          <w:rFonts w:hint="default" w:ascii="Times New Roman" w:hAnsi="Times New Roman" w:eastAsia="仿宋_GB2312" w:cs="Times New Roman"/>
          <w:kern w:val="0"/>
          <w:szCs w:val="32"/>
          <w:highlight w:val="none"/>
        </w:rPr>
        <w:t>（</w:t>
      </w:r>
      <w:r>
        <w:rPr>
          <w:rFonts w:hint="eastAsia" w:ascii="Times New Roman" w:hAnsi="Times New Roman" w:cs="Times New Roman"/>
          <w:kern w:val="0"/>
          <w:szCs w:val="32"/>
          <w:highlight w:val="none"/>
          <w:lang w:val="en-US" w:eastAsia="zh-CN"/>
        </w:rPr>
        <w:t>二</w:t>
      </w:r>
      <w:r>
        <w:rPr>
          <w:rFonts w:hint="default" w:ascii="Times New Roman" w:hAnsi="Times New Roman" w:eastAsia="仿宋_GB2312" w:cs="Times New Roman"/>
          <w:kern w:val="0"/>
          <w:szCs w:val="32"/>
          <w:highlight w:val="none"/>
        </w:rPr>
        <w:t>）除报名表、文本封面和</w:t>
      </w:r>
      <w:r>
        <w:rPr>
          <w:rFonts w:hint="default" w:ascii="Times New Roman" w:hAnsi="Times New Roman" w:eastAsia="仿宋_GB2312" w:cs="Times New Roman"/>
          <w:kern w:val="0"/>
          <w:szCs w:val="32"/>
          <w:highlight w:val="none"/>
          <w:lang w:val="en-US" w:eastAsia="zh-CN"/>
        </w:rPr>
        <w:t>电子</w:t>
      </w:r>
      <w:r>
        <w:rPr>
          <w:rFonts w:hint="default" w:ascii="Times New Roman" w:hAnsi="Times New Roman" w:eastAsia="仿宋_GB2312" w:cs="Times New Roman"/>
          <w:kern w:val="0"/>
          <w:szCs w:val="32"/>
          <w:highlight w:val="none"/>
        </w:rPr>
        <w:t>材料文件名外，其他参赛材料</w:t>
      </w:r>
      <w:r>
        <w:rPr>
          <w:rFonts w:hint="default" w:ascii="Times New Roman" w:hAnsi="Times New Roman" w:eastAsia="仿宋_GB2312" w:cs="Times New Roman"/>
          <w:kern w:val="0"/>
          <w:szCs w:val="32"/>
          <w:highlight w:val="none"/>
          <w:lang w:eastAsia="zh-CN"/>
        </w:rPr>
        <w:t>（</w:t>
      </w:r>
      <w:r>
        <w:rPr>
          <w:rFonts w:hint="default" w:ascii="Times New Roman" w:hAnsi="Times New Roman" w:eastAsia="仿宋_GB2312" w:cs="Times New Roman"/>
          <w:kern w:val="0"/>
          <w:szCs w:val="32"/>
          <w:highlight w:val="none"/>
        </w:rPr>
        <w:t>文本设计内页、展示课件正文、视频正文）的内容不得出现学校和参赛教师与学生</w:t>
      </w:r>
      <w:r>
        <w:rPr>
          <w:rFonts w:hint="default" w:ascii="Times New Roman" w:hAnsi="Times New Roman" w:eastAsia="仿宋_GB2312" w:cs="Times New Roman"/>
          <w:kern w:val="0"/>
          <w:szCs w:val="32"/>
          <w:highlight w:val="none"/>
          <w:lang w:val="en-US" w:eastAsia="zh-CN"/>
        </w:rPr>
        <w:t>等</w:t>
      </w:r>
      <w:r>
        <w:rPr>
          <w:rFonts w:hint="default" w:ascii="Times New Roman" w:hAnsi="Times New Roman" w:eastAsia="仿宋_GB2312" w:cs="Times New Roman"/>
          <w:kern w:val="0"/>
          <w:szCs w:val="32"/>
          <w:highlight w:val="none"/>
        </w:rPr>
        <w:t>任何身份信息。如出现相关信息的泄露，将被取消参赛资格。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default" w:ascii="Times New Roman" w:hAnsi="Times New Roman" w:eastAsia="仿宋_GB2312" w:cs="Times New Roman"/>
          <w:kern w:val="0"/>
          <w:szCs w:val="32"/>
          <w:highlight w:val="none"/>
        </w:rPr>
      </w:pPr>
      <w:r>
        <w:rPr>
          <w:rFonts w:hint="default" w:ascii="Times New Roman" w:hAnsi="Times New Roman" w:eastAsia="仿宋_GB2312" w:cs="Times New Roman"/>
          <w:kern w:val="0"/>
          <w:szCs w:val="32"/>
          <w:highlight w:val="none"/>
        </w:rPr>
        <w:t>（</w:t>
      </w:r>
      <w:r>
        <w:rPr>
          <w:rFonts w:hint="eastAsia" w:ascii="Times New Roman" w:hAnsi="Times New Roman" w:cs="Times New Roman"/>
          <w:kern w:val="0"/>
          <w:szCs w:val="32"/>
          <w:highlight w:val="none"/>
          <w:lang w:val="en-US" w:eastAsia="zh-CN"/>
        </w:rPr>
        <w:t>三</w:t>
      </w:r>
      <w:r>
        <w:rPr>
          <w:rFonts w:hint="default" w:ascii="Times New Roman" w:hAnsi="Times New Roman" w:eastAsia="仿宋_GB2312" w:cs="Times New Roman"/>
          <w:kern w:val="0"/>
          <w:szCs w:val="32"/>
          <w:highlight w:val="none"/>
        </w:rPr>
        <w:t>）参赛</w:t>
      </w:r>
      <w:r>
        <w:rPr>
          <w:rFonts w:hint="default" w:ascii="Times New Roman" w:hAnsi="Times New Roman" w:eastAsia="仿宋_GB2312" w:cs="Times New Roman"/>
          <w:kern w:val="0"/>
          <w:szCs w:val="32"/>
          <w:highlight w:val="none"/>
          <w:lang w:val="en-US" w:eastAsia="zh-CN"/>
        </w:rPr>
        <w:t>文本材料</w:t>
      </w:r>
      <w:r>
        <w:rPr>
          <w:rFonts w:hint="default" w:ascii="Times New Roman" w:hAnsi="Times New Roman" w:eastAsia="仿宋_GB2312" w:cs="Times New Roman"/>
          <w:kern w:val="0"/>
          <w:szCs w:val="32"/>
          <w:highlight w:val="none"/>
        </w:rPr>
        <w:t>均为提交电子材料，具体要求如下：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default" w:ascii="Times New Roman" w:hAnsi="Times New Roman" w:eastAsia="仿宋_GB2312" w:cs="Times New Roman"/>
          <w:kern w:val="0"/>
          <w:szCs w:val="32"/>
          <w:highlight w:val="none"/>
        </w:rPr>
      </w:pPr>
      <w:r>
        <w:rPr>
          <w:rFonts w:hint="default" w:ascii="Times New Roman" w:hAnsi="Times New Roman" w:eastAsia="仿宋_GB2312" w:cs="Times New Roman"/>
          <w:kern w:val="0"/>
          <w:szCs w:val="32"/>
          <w:highlight w:val="none"/>
        </w:rPr>
        <w:t>1</w:t>
      </w:r>
      <w:r>
        <w:rPr>
          <w:rFonts w:hint="default" w:ascii="Times New Roman" w:hAnsi="Times New Roman" w:eastAsia="仿宋_GB2312" w:cs="Times New Roman"/>
          <w:kern w:val="0"/>
          <w:szCs w:val="32"/>
          <w:highlight w:val="none"/>
          <w:lang w:val="en-US" w:eastAsia="zh-CN"/>
        </w:rPr>
        <w:t>.</w:t>
      </w:r>
      <w:r>
        <w:rPr>
          <w:rFonts w:hint="default" w:ascii="Times New Roman" w:hAnsi="Times New Roman" w:eastAsia="仿宋_GB2312" w:cs="Times New Roman"/>
          <w:kern w:val="0"/>
          <w:szCs w:val="32"/>
          <w:highlight w:val="none"/>
        </w:rPr>
        <w:t>文本材料。①使用A4大小页面编写作品，页边距为：上下25毫米、左右30毫米；②正文使用小四号字，1.5倍行距；③作品</w:t>
      </w:r>
      <w:r>
        <w:rPr>
          <w:rFonts w:hint="default" w:ascii="Times New Roman" w:hAnsi="Times New Roman" w:eastAsia="仿宋_GB2312" w:cs="Times New Roman"/>
          <w:color w:val="auto"/>
          <w:kern w:val="0"/>
          <w:szCs w:val="32"/>
          <w:highlight w:val="none"/>
          <w:lang w:val="en-US" w:eastAsia="zh-CN"/>
        </w:rPr>
        <w:t>由参赛者自行准备</w:t>
      </w:r>
      <w:r>
        <w:rPr>
          <w:rFonts w:hint="default" w:ascii="Times New Roman" w:hAnsi="Times New Roman" w:eastAsia="仿宋_GB2312" w:cs="Times New Roman"/>
          <w:kern w:val="0"/>
          <w:szCs w:val="32"/>
          <w:highlight w:val="none"/>
        </w:rPr>
        <w:t>，材料不需过多美化或修饰；④作品以PDF格式提交，文件大小不超过50M。</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default" w:ascii="Times New Roman" w:hAnsi="Times New Roman" w:eastAsia="仿宋_GB2312" w:cs="Times New Roman"/>
          <w:kern w:val="0"/>
          <w:szCs w:val="32"/>
          <w:highlight w:val="none"/>
        </w:rPr>
      </w:pPr>
      <w:r>
        <w:rPr>
          <w:rFonts w:hint="default" w:ascii="Times New Roman" w:hAnsi="Times New Roman" w:eastAsia="仿宋_GB2312" w:cs="Times New Roman"/>
          <w:kern w:val="0"/>
          <w:szCs w:val="32"/>
          <w:highlight w:val="none"/>
        </w:rPr>
        <w:t>2</w:t>
      </w:r>
      <w:r>
        <w:rPr>
          <w:rFonts w:hint="default" w:ascii="Times New Roman" w:hAnsi="Times New Roman" w:eastAsia="仿宋_GB2312" w:cs="Times New Roman"/>
          <w:kern w:val="0"/>
          <w:szCs w:val="32"/>
          <w:highlight w:val="none"/>
          <w:lang w:val="en-US" w:eastAsia="zh-CN"/>
        </w:rPr>
        <w:t>.</w:t>
      </w:r>
      <w:r>
        <w:rPr>
          <w:rFonts w:hint="default" w:ascii="Times New Roman" w:hAnsi="Times New Roman" w:eastAsia="仿宋_GB2312" w:cs="Times New Roman"/>
          <w:kern w:val="0"/>
          <w:szCs w:val="32"/>
          <w:highlight w:val="none"/>
        </w:rPr>
        <w:t>课件材料。①展示课件须采用WPS 2019及以上版本制作，文件大小不超过200M；②展示课件中使用的图片、视频、动画等素材均须采用嵌入方式，不得使用外部链接。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default" w:ascii="Times New Roman" w:hAnsi="Times New Roman" w:eastAsia="仿宋_GB2312" w:cs="Times New Roman"/>
          <w:kern w:val="0"/>
          <w:szCs w:val="32"/>
          <w:highlight w:val="none"/>
        </w:rPr>
      </w:pPr>
      <w:r>
        <w:rPr>
          <w:rFonts w:hint="default" w:ascii="Times New Roman" w:hAnsi="Times New Roman" w:eastAsia="仿宋_GB2312" w:cs="Times New Roman"/>
          <w:kern w:val="0"/>
          <w:szCs w:val="32"/>
          <w:highlight w:val="none"/>
        </w:rPr>
        <w:t>3</w:t>
      </w:r>
      <w:r>
        <w:rPr>
          <w:rFonts w:hint="default" w:ascii="Times New Roman" w:hAnsi="Times New Roman" w:eastAsia="仿宋_GB2312" w:cs="Times New Roman"/>
          <w:kern w:val="0"/>
          <w:szCs w:val="32"/>
          <w:highlight w:val="none"/>
          <w:lang w:val="en-US" w:eastAsia="zh-CN"/>
        </w:rPr>
        <w:t>.</w:t>
      </w:r>
      <w:r>
        <w:rPr>
          <w:rFonts w:hint="default" w:ascii="Times New Roman" w:hAnsi="Times New Roman" w:eastAsia="仿宋_GB2312" w:cs="Times New Roman"/>
          <w:kern w:val="0"/>
          <w:szCs w:val="32"/>
          <w:highlight w:val="none"/>
        </w:rPr>
        <w:t>视频材料。展示视频需确保画面稳定、声音清晰</w:t>
      </w:r>
      <w:r>
        <w:rPr>
          <w:rFonts w:hint="default" w:ascii="Times New Roman" w:hAnsi="Times New Roman" w:eastAsia="仿宋_GB2312" w:cs="Times New Roman"/>
          <w:kern w:val="0"/>
          <w:szCs w:val="32"/>
          <w:highlight w:val="none"/>
          <w:lang w:eastAsia="zh-CN"/>
        </w:rPr>
        <w:t>。</w:t>
      </w:r>
      <w:r>
        <w:rPr>
          <w:rFonts w:hint="default" w:ascii="Times New Roman" w:hAnsi="Times New Roman" w:eastAsia="仿宋_GB2312" w:cs="Times New Roman"/>
          <w:kern w:val="0"/>
          <w:szCs w:val="32"/>
          <w:highlight w:val="none"/>
          <w:lang w:val="en-US" w:eastAsia="zh-CN"/>
        </w:rPr>
        <w:t>实录视频不加片头片尾、字幕注解，不得泄露学校</w:t>
      </w:r>
      <w:r>
        <w:rPr>
          <w:rFonts w:hint="default" w:ascii="Times New Roman" w:hAnsi="Times New Roman" w:eastAsia="仿宋_GB2312" w:cs="Times New Roman"/>
          <w:kern w:val="0"/>
          <w:szCs w:val="32"/>
          <w:highlight w:val="none"/>
          <w:lang w:eastAsia="zh-CN"/>
        </w:rPr>
        <w:t>、</w:t>
      </w:r>
      <w:r>
        <w:rPr>
          <w:rFonts w:hint="default" w:ascii="Times New Roman" w:hAnsi="Times New Roman" w:eastAsia="仿宋_GB2312" w:cs="Times New Roman"/>
          <w:kern w:val="0"/>
          <w:szCs w:val="32"/>
          <w:highlight w:val="none"/>
        </w:rPr>
        <w:t>参赛教师与学生</w:t>
      </w:r>
      <w:r>
        <w:rPr>
          <w:rFonts w:hint="default" w:ascii="Times New Roman" w:hAnsi="Times New Roman" w:eastAsia="仿宋_GB2312" w:cs="Times New Roman"/>
          <w:kern w:val="0"/>
          <w:szCs w:val="32"/>
          <w:highlight w:val="none"/>
          <w:lang w:val="en-US" w:eastAsia="zh-CN"/>
        </w:rPr>
        <w:t>等</w:t>
      </w:r>
      <w:r>
        <w:rPr>
          <w:rFonts w:hint="default" w:ascii="Times New Roman" w:hAnsi="Times New Roman" w:eastAsia="仿宋_GB2312" w:cs="Times New Roman"/>
          <w:kern w:val="0"/>
          <w:szCs w:val="32"/>
          <w:highlight w:val="none"/>
        </w:rPr>
        <w:t>任何身份信息</w:t>
      </w:r>
      <w:r>
        <w:rPr>
          <w:rFonts w:hint="default" w:ascii="Times New Roman" w:hAnsi="Times New Roman" w:eastAsia="仿宋_GB2312" w:cs="Times New Roman"/>
          <w:kern w:val="0"/>
          <w:szCs w:val="32"/>
          <w:highlight w:val="none"/>
          <w:lang w:val="en-US" w:eastAsia="zh-CN"/>
        </w:rPr>
        <w:t>。采用MP4格式封装，</w:t>
      </w:r>
      <w:r>
        <w:rPr>
          <w:rFonts w:hint="default" w:ascii="Times New Roman" w:hAnsi="Times New Roman" w:eastAsia="仿宋_GB2312" w:cs="Times New Roman"/>
          <w:kern w:val="0"/>
          <w:szCs w:val="32"/>
          <w:highlight w:val="none"/>
        </w:rPr>
        <w:t>码率不低于20fps，文件大小不超过</w:t>
      </w:r>
      <w:r>
        <w:rPr>
          <w:rFonts w:hint="default" w:ascii="Times New Roman" w:hAnsi="Times New Roman" w:eastAsia="仿宋_GB2312" w:cs="Times New Roman"/>
          <w:kern w:val="0"/>
          <w:szCs w:val="32"/>
          <w:highlight w:val="none"/>
          <w:lang w:val="en-US" w:eastAsia="zh-CN"/>
        </w:rPr>
        <w:t>5</w:t>
      </w:r>
      <w:r>
        <w:rPr>
          <w:rFonts w:hint="default" w:ascii="Times New Roman" w:hAnsi="Times New Roman" w:eastAsia="仿宋_GB2312" w:cs="Times New Roman"/>
          <w:kern w:val="0"/>
          <w:szCs w:val="32"/>
          <w:highlight w:val="none"/>
        </w:rPr>
        <w:t>00M</w:t>
      </w:r>
      <w:r>
        <w:rPr>
          <w:rFonts w:hint="default" w:ascii="Times New Roman" w:hAnsi="Times New Roman" w:eastAsia="仿宋_GB2312" w:cs="Times New Roman"/>
          <w:kern w:val="0"/>
          <w:szCs w:val="32"/>
          <w:highlight w:val="none"/>
          <w:lang w:eastAsia="zh-CN"/>
        </w:rPr>
        <w:t>，</w:t>
      </w:r>
      <w:r>
        <w:rPr>
          <w:rFonts w:hint="default" w:ascii="Times New Roman" w:hAnsi="Times New Roman" w:eastAsia="仿宋_GB2312" w:cs="Times New Roman"/>
          <w:kern w:val="0"/>
          <w:szCs w:val="32"/>
          <w:highlight w:val="none"/>
          <w:lang w:val="en-US" w:eastAsia="zh-CN"/>
        </w:rPr>
        <w:t>时长不超过8分钟</w:t>
      </w:r>
      <w:r>
        <w:rPr>
          <w:rFonts w:hint="default" w:ascii="Times New Roman" w:hAnsi="Times New Roman" w:eastAsia="仿宋_GB2312" w:cs="Times New Roman"/>
          <w:kern w:val="0"/>
          <w:szCs w:val="32"/>
          <w:highlight w:val="none"/>
          <w:lang w:eastAsia="zh-CN"/>
        </w:rPr>
        <w:t>。</w:t>
      </w:r>
      <w:r>
        <w:rPr>
          <w:rFonts w:hint="default" w:ascii="Times New Roman" w:hAnsi="Times New Roman" w:eastAsia="仿宋_GB2312" w:cs="Times New Roman"/>
          <w:kern w:val="0"/>
          <w:szCs w:val="32"/>
          <w:highlight w:val="none"/>
        </w:rPr>
        <w:t>提交前须病毒查杀，以免影响正常比赛。</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420" w:firstLineChars="200"/>
        <w:jc w:val="both"/>
        <w:textAlignment w:val="auto"/>
        <w:outlineLvl w:val="9"/>
        <w:rPr>
          <w:rFonts w:hint="default" w:ascii="Times New Roman" w:hAnsi="Times New Roman" w:eastAsia="仿宋_GB2312" w:cs="Times New Roman"/>
          <w:b w:val="0"/>
          <w:bCs w:val="0"/>
          <w:kern w:val="2"/>
          <w:szCs w:val="32"/>
          <w:highlight w:val="none"/>
          <w:lang w:val="en-US" w:eastAsia="zh-CN"/>
        </w:rPr>
      </w:pPr>
      <w:r>
        <w:rPr>
          <w:rFonts w:hint="default" w:ascii="Times New Roman" w:hAnsi="Times New Roman" w:eastAsia="仿宋_GB2312" w:cs="Times New Roman"/>
          <w:kern w:val="0"/>
          <w:szCs w:val="32"/>
          <w:highlight w:val="none"/>
        </w:rPr>
        <w:t>（</w:t>
      </w:r>
      <w:r>
        <w:rPr>
          <w:rFonts w:hint="default" w:ascii="Times New Roman" w:hAnsi="Times New Roman" w:eastAsia="仿宋_GB2312" w:cs="Times New Roman"/>
          <w:kern w:val="0"/>
          <w:szCs w:val="32"/>
          <w:highlight w:val="none"/>
          <w:lang w:val="en-US" w:eastAsia="zh-CN"/>
        </w:rPr>
        <w:t>五</w:t>
      </w:r>
      <w:r>
        <w:rPr>
          <w:rFonts w:hint="default" w:ascii="Times New Roman" w:hAnsi="Times New Roman" w:eastAsia="仿宋_GB2312" w:cs="Times New Roman"/>
          <w:kern w:val="0"/>
          <w:szCs w:val="32"/>
          <w:highlight w:val="none"/>
        </w:rPr>
        <w:t>）如有需调整事项或其他未尽事宜，由</w:t>
      </w:r>
      <w:r>
        <w:rPr>
          <w:rFonts w:hint="default" w:ascii="Times New Roman" w:hAnsi="Times New Roman" w:eastAsia="仿宋_GB2312" w:cs="Times New Roman"/>
          <w:kern w:val="0"/>
          <w:szCs w:val="32"/>
          <w:highlight w:val="none"/>
          <w:lang w:val="en-US" w:eastAsia="zh-CN"/>
        </w:rPr>
        <w:t>承办单位</w:t>
      </w:r>
      <w:r>
        <w:rPr>
          <w:rFonts w:hint="default" w:ascii="Times New Roman" w:hAnsi="Times New Roman" w:eastAsia="仿宋_GB2312" w:cs="Times New Roman"/>
          <w:kern w:val="0"/>
          <w:szCs w:val="32"/>
          <w:highlight w:val="none"/>
        </w:rPr>
        <w:t>另行通知</w:t>
      </w:r>
      <w:r>
        <w:rPr>
          <w:rFonts w:hint="default" w:ascii="Times New Roman" w:hAnsi="Times New Roman" w:eastAsia="仿宋_GB2312" w:cs="Times New Roman"/>
          <w:kern w:val="0"/>
          <w:szCs w:val="32"/>
          <w:highlight w:val="none"/>
          <w:lang w:eastAsia="zh-CN"/>
        </w:rPr>
        <w:t>。</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highlight w:val="none"/>
        </w:rPr>
      </w:pPr>
    </w:p>
    <w:p>
      <w:pPr>
        <w:pStyle w:val="21"/>
        <w:shd w:val="clear" w:color="auto" w:fill="auto"/>
        <w:spacing w:beforeLines="0" w:afterLines="0" w:line="550" w:lineRule="exact"/>
        <w:ind w:leftChars="0" w:firstLine="0"/>
        <w:rPr>
          <w:rStyle w:val="22"/>
          <w:rFonts w:hint="default" w:ascii="黑体" w:hAnsi="黑体" w:eastAsia="黑体" w:cs="黑体"/>
          <w:b w:val="0"/>
          <w:bCs w:val="0"/>
          <w:sz w:val="32"/>
          <w:szCs w:val="32"/>
          <w:highlight w:val="none"/>
          <w:lang w:val="en-US" w:eastAsia="zh-CN"/>
        </w:rPr>
      </w:pPr>
      <w:r>
        <w:rPr>
          <w:rFonts w:hint="default" w:ascii="Times New Roman" w:hAnsi="Times New Roman" w:eastAsia="仿宋_GB2312" w:cs="Times New Roman"/>
          <w:sz w:val="32"/>
          <w:szCs w:val="32"/>
          <w:highlight w:val="none"/>
          <w:lang w:val="en-US" w:eastAsia="zh-CN"/>
        </w:rPr>
        <w:br w:type="page"/>
      </w:r>
      <w:r>
        <w:rPr>
          <w:rStyle w:val="22"/>
          <w:rFonts w:hint="eastAsia" w:ascii="黑体" w:hAnsi="黑体" w:eastAsia="黑体" w:cs="黑体"/>
          <w:b w:val="0"/>
          <w:bCs w:val="0"/>
          <w:sz w:val="32"/>
          <w:szCs w:val="32"/>
          <w:highlight w:val="none"/>
          <w:lang w:val="en-US" w:eastAsia="zh-CN"/>
        </w:rPr>
        <w:t>附件10</w:t>
      </w:r>
    </w:p>
    <w:p>
      <w:pPr>
        <w:spacing w:line="600" w:lineRule="exact"/>
        <w:rPr>
          <w:rFonts w:hint="default" w:ascii="Times New Roman" w:hAnsi="Times New Roman" w:cs="Times New Roman"/>
          <w:b w:val="0"/>
          <w:bCs w:val="0"/>
          <w:kern w:val="2"/>
          <w:szCs w:val="32"/>
          <w:highlight w:val="none"/>
          <w:lang w:val="en-US" w:eastAsia="zh-CN"/>
        </w:rPr>
      </w:pPr>
    </w:p>
    <w:p>
      <w:pPr>
        <w:spacing w:line="560" w:lineRule="exact"/>
        <w:rPr>
          <w:rFonts w:hint="eastAsia" w:ascii="Times New Roman" w:hAnsi="Times New Roman" w:cs="Times New Roman"/>
          <w:b w:val="0"/>
          <w:bCs w:val="0"/>
          <w:kern w:val="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000000"/>
          <w:sz w:val="44"/>
          <w:szCs w:val="44"/>
          <w:highlight w:val="none"/>
        </w:rPr>
      </w:pPr>
      <w:r>
        <w:rPr>
          <w:rFonts w:hint="eastAsia" w:ascii="方正小标宋简体" w:hAnsi="方正小标宋简体" w:eastAsia="方正小标宋简体" w:cs="方正小标宋简体"/>
          <w:b w:val="0"/>
          <w:bCs w:val="0"/>
          <w:color w:val="000000"/>
          <w:sz w:val="44"/>
          <w:szCs w:val="44"/>
          <w:highlight w:val="none"/>
        </w:rPr>
        <w:t>班主任</w:t>
      </w:r>
      <w:r>
        <w:rPr>
          <w:rFonts w:hint="eastAsia" w:ascii="方正小标宋简体" w:hAnsi="方正小标宋简体" w:eastAsia="方正小标宋简体" w:cs="方正小标宋简体"/>
          <w:b w:val="0"/>
          <w:bCs w:val="0"/>
          <w:color w:val="000000"/>
          <w:sz w:val="44"/>
          <w:szCs w:val="44"/>
          <w:highlight w:val="none"/>
          <w:lang w:val="en-US" w:eastAsia="zh-CN"/>
        </w:rPr>
        <w:t>大</w:t>
      </w:r>
      <w:r>
        <w:rPr>
          <w:rFonts w:hint="eastAsia" w:ascii="方正小标宋简体" w:hAnsi="方正小标宋简体" w:eastAsia="方正小标宋简体" w:cs="方正小标宋简体"/>
          <w:b w:val="0"/>
          <w:bCs w:val="0"/>
          <w:color w:val="000000"/>
          <w:sz w:val="44"/>
          <w:szCs w:val="44"/>
          <w:highlight w:val="none"/>
        </w:rPr>
        <w:t>赛班级建设方案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楷体_GB2312" w:cs="楷体_GB2312"/>
          <w:color w:val="000000"/>
          <w:sz w:val="28"/>
          <w:szCs w:val="28"/>
          <w:highlight w:val="none"/>
        </w:rPr>
      </w:pPr>
      <w:r>
        <w:rPr>
          <w:rFonts w:hint="eastAsia" w:ascii="Times New Roman" w:hAnsi="Times New Roman" w:eastAsia="楷体_GB2312" w:cs="楷体_GB2312"/>
          <w:color w:val="000000"/>
          <w:sz w:val="28"/>
          <w:szCs w:val="28"/>
          <w:highlight w:val="none"/>
        </w:rPr>
        <w:t>（封面，单页）</w:t>
      </w:r>
    </w:p>
    <w:p>
      <w:pPr>
        <w:spacing w:line="560" w:lineRule="exact"/>
        <w:jc w:val="center"/>
        <w:rPr>
          <w:rFonts w:eastAsia="楷体_GB2312"/>
          <w:color w:val="000000"/>
          <w:sz w:val="32"/>
          <w:highlight w:val="none"/>
        </w:rPr>
      </w:pPr>
    </w:p>
    <w:p>
      <w:pPr>
        <w:spacing w:line="560" w:lineRule="exact"/>
        <w:rPr>
          <w:rFonts w:eastAsia="仿宋_GB2312"/>
          <w:color w:val="000000"/>
          <w:highlight w:val="none"/>
        </w:rPr>
      </w:pPr>
    </w:p>
    <w:p>
      <w:pPr>
        <w:spacing w:line="560" w:lineRule="exact"/>
        <w:rPr>
          <w:rFonts w:eastAsia="仿宋_GB2312"/>
          <w:color w:val="000000"/>
          <w:highlight w:val="none"/>
        </w:rPr>
      </w:pPr>
    </w:p>
    <w:p>
      <w:pPr>
        <w:spacing w:line="560" w:lineRule="exact"/>
        <w:rPr>
          <w:rFonts w:eastAsia="仿宋_GB2312"/>
          <w:color w:val="000000"/>
          <w:highlight w:val="none"/>
        </w:rPr>
      </w:pPr>
    </w:p>
    <w:p>
      <w:pPr>
        <w:spacing w:line="560" w:lineRule="exact"/>
        <w:rPr>
          <w:rFonts w:eastAsia="仿宋_GB2312"/>
          <w:color w:val="000000"/>
          <w:highlight w:val="none"/>
        </w:rPr>
      </w:pPr>
    </w:p>
    <w:p>
      <w:pPr>
        <w:spacing w:line="560" w:lineRule="exact"/>
        <w:rPr>
          <w:rFonts w:eastAsia="仿宋_GB2312"/>
          <w:color w:val="000000"/>
          <w:sz w:val="32"/>
          <w:szCs w:val="32"/>
          <w:highlight w:val="none"/>
        </w:rPr>
      </w:pPr>
    </w:p>
    <w:p>
      <w:pPr>
        <w:spacing w:line="560" w:lineRule="exact"/>
        <w:ind w:left="15" w:leftChars="0" w:firstLine="633" w:firstLineChars="197"/>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参赛者单位（加盖学校公章）：</w:t>
      </w:r>
    </w:p>
    <w:p>
      <w:pPr>
        <w:spacing w:line="560" w:lineRule="exact"/>
        <w:ind w:left="15" w:leftChars="0" w:firstLine="633" w:firstLineChars="197"/>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参赛者姓名：</w:t>
      </w:r>
    </w:p>
    <w:p>
      <w:pPr>
        <w:spacing w:line="560" w:lineRule="exact"/>
        <w:ind w:left="15" w:leftChars="0" w:firstLine="633" w:firstLineChars="197"/>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参赛作品名称：</w:t>
      </w:r>
    </w:p>
    <w:p>
      <w:pPr>
        <w:widowControl/>
        <w:snapToGrid/>
        <w:spacing w:line="560" w:lineRule="exact"/>
        <w:ind w:left="15" w:firstLine="630" w:firstLineChars="197"/>
        <w:jc w:val="both"/>
        <w:rPr>
          <w:rFonts w:hint="eastAsia" w:ascii="方正小标宋简体" w:hAnsi="方正小标宋简体" w:eastAsia="方正小标宋简体" w:cs="方正小标宋简体"/>
          <w:b w:val="0"/>
          <w:bCs w:val="0"/>
          <w:color w:val="000000"/>
          <w:sz w:val="44"/>
          <w:szCs w:val="44"/>
          <w:highlight w:val="none"/>
        </w:rPr>
      </w:pPr>
      <w:r>
        <w:rPr>
          <w:rFonts w:eastAsia="仿宋_GB2312"/>
          <w:color w:val="000000"/>
          <w:sz w:val="32"/>
          <w:szCs w:val="32"/>
          <w:highlight w:val="none"/>
        </w:rPr>
        <w:br w:type="page"/>
      </w:r>
      <w:r>
        <w:rPr>
          <w:rFonts w:hint="eastAsia" w:ascii="方正小标宋简体" w:hAnsi="方正小标宋简体" w:eastAsia="方正小标宋简体" w:cs="方正小标宋简体"/>
          <w:b w:val="0"/>
          <w:bCs w:val="0"/>
          <w:color w:val="000000"/>
          <w:sz w:val="44"/>
          <w:szCs w:val="44"/>
          <w:highlight w:val="none"/>
        </w:rPr>
        <w:t>班主任能力</w:t>
      </w:r>
      <w:r>
        <w:rPr>
          <w:rFonts w:hint="eastAsia" w:ascii="方正小标宋简体" w:hAnsi="方正小标宋简体" w:eastAsia="方正小标宋简体" w:cs="方正小标宋简体"/>
          <w:b w:val="0"/>
          <w:bCs w:val="0"/>
          <w:color w:val="000000"/>
          <w:sz w:val="44"/>
          <w:szCs w:val="44"/>
          <w:highlight w:val="none"/>
          <w:lang w:val="en-US" w:eastAsia="zh-CN"/>
        </w:rPr>
        <w:t>大</w:t>
      </w:r>
      <w:r>
        <w:rPr>
          <w:rFonts w:hint="eastAsia" w:ascii="方正小标宋简体" w:hAnsi="方正小标宋简体" w:eastAsia="方正小标宋简体" w:cs="方正小标宋简体"/>
          <w:b w:val="0"/>
          <w:bCs w:val="0"/>
          <w:color w:val="000000"/>
          <w:sz w:val="44"/>
          <w:szCs w:val="44"/>
          <w:highlight w:val="none"/>
        </w:rPr>
        <w:t>赛班级建设方案</w:t>
      </w:r>
    </w:p>
    <w:p>
      <w:pPr>
        <w:widowControl/>
        <w:spacing w:line="540" w:lineRule="exact"/>
        <w:jc w:val="center"/>
        <w:rPr>
          <w:rFonts w:hint="eastAsia" w:ascii="楷体_GB2312" w:hAnsi="楷体_GB2312" w:eastAsia="楷体_GB2312" w:cs="楷体_GB2312"/>
          <w:b w:val="0"/>
          <w:bCs w:val="0"/>
          <w:color w:val="000000"/>
          <w:kern w:val="0"/>
          <w:sz w:val="28"/>
          <w:szCs w:val="28"/>
          <w:highlight w:val="none"/>
        </w:rPr>
      </w:pPr>
      <w:r>
        <w:rPr>
          <w:rFonts w:hint="eastAsia" w:ascii="楷体_GB2312" w:hAnsi="楷体_GB2312" w:eastAsia="楷体_GB2312" w:cs="楷体_GB2312"/>
          <w:b w:val="0"/>
          <w:bCs w:val="0"/>
          <w:color w:val="000000"/>
          <w:kern w:val="0"/>
          <w:sz w:val="28"/>
          <w:szCs w:val="28"/>
          <w:highlight w:val="none"/>
        </w:rPr>
        <w:t>（参考模板）</w:t>
      </w:r>
    </w:p>
    <w:p>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ascii="仿宋_GB2312" w:hAnsi="仿宋_GB2312" w:eastAsia="仿宋_GB2312" w:cs="仿宋_GB2312"/>
          <w:color w:val="000000"/>
          <w:kern w:val="0"/>
          <w:sz w:val="28"/>
          <w:szCs w:val="28"/>
          <w:highlight w:val="none"/>
        </w:rPr>
      </w:pPr>
    </w:p>
    <w:p>
      <w:pPr>
        <w:keepNext w:val="0"/>
        <w:keepLines w:val="0"/>
        <w:pageBreakBefore w:val="0"/>
        <w:widowControl/>
        <w:kinsoku/>
        <w:wordWrap/>
        <w:overflowPunct/>
        <w:topLinePunct w:val="0"/>
        <w:autoSpaceDE/>
        <w:autoSpaceDN/>
        <w:bidi w:val="0"/>
        <w:adjustRightInd/>
        <w:snapToGrid/>
        <w:spacing w:line="540" w:lineRule="exact"/>
        <w:ind w:firstLine="649" w:firstLineChars="202"/>
        <w:textAlignment w:val="auto"/>
        <w:rPr>
          <w:rFonts w:hint="default" w:ascii="Times New Roman" w:hAnsi="Times New Roman" w:eastAsia="仿宋_GB2312" w:cs="Times New Roman"/>
          <w:b/>
          <w:color w:val="000000"/>
          <w:kern w:val="0"/>
          <w:sz w:val="32"/>
          <w:szCs w:val="32"/>
          <w:highlight w:val="none"/>
        </w:rPr>
      </w:pPr>
      <w:r>
        <w:rPr>
          <w:rFonts w:hint="default" w:ascii="Times New Roman" w:hAnsi="Times New Roman" w:eastAsia="仿宋_GB2312" w:cs="Times New Roman"/>
          <w:b/>
          <w:color w:val="000000"/>
          <w:kern w:val="0"/>
          <w:sz w:val="32"/>
          <w:szCs w:val="32"/>
          <w:highlight w:val="none"/>
        </w:rPr>
        <w:t xml:space="preserve">班级建设方案名称：            </w:t>
      </w:r>
    </w:p>
    <w:p>
      <w:pPr>
        <w:keepNext w:val="0"/>
        <w:keepLines w:val="0"/>
        <w:pageBreakBefore w:val="0"/>
        <w:widowControl/>
        <w:kinsoku/>
        <w:wordWrap/>
        <w:overflowPunct/>
        <w:topLinePunct w:val="0"/>
        <w:autoSpaceDE/>
        <w:autoSpaceDN/>
        <w:bidi w:val="0"/>
        <w:adjustRightInd/>
        <w:snapToGrid/>
        <w:spacing w:line="540" w:lineRule="exact"/>
        <w:ind w:firstLine="649" w:firstLineChars="202"/>
        <w:textAlignment w:val="auto"/>
        <w:rPr>
          <w:rFonts w:hint="default" w:ascii="Times New Roman" w:hAnsi="Times New Roman" w:eastAsia="仿宋_GB2312" w:cs="Times New Roman"/>
          <w:b/>
          <w:color w:val="000000"/>
          <w:kern w:val="0"/>
          <w:sz w:val="32"/>
          <w:szCs w:val="32"/>
          <w:highlight w:val="none"/>
        </w:rPr>
      </w:pPr>
      <w:r>
        <w:rPr>
          <w:rFonts w:hint="default" w:ascii="Times New Roman" w:hAnsi="Times New Roman" w:eastAsia="仿宋_GB2312" w:cs="Times New Roman"/>
          <w:b/>
          <w:color w:val="000000"/>
          <w:kern w:val="0"/>
          <w:sz w:val="32"/>
          <w:szCs w:val="32"/>
          <w:highlight w:val="none"/>
        </w:rPr>
        <w:t>作品编码：</w:t>
      </w:r>
    </w:p>
    <w:p>
      <w:pPr>
        <w:keepNext w:val="0"/>
        <w:keepLines w:val="0"/>
        <w:pageBreakBefore w:val="0"/>
        <w:widowControl/>
        <w:kinsoku/>
        <w:wordWrap/>
        <w:overflowPunct/>
        <w:topLinePunct w:val="0"/>
        <w:autoSpaceDE/>
        <w:autoSpaceDN/>
        <w:bidi w:val="0"/>
        <w:adjustRightInd/>
        <w:snapToGrid/>
        <w:spacing w:line="540" w:lineRule="exact"/>
        <w:ind w:firstLine="649" w:firstLineChars="202"/>
        <w:textAlignment w:val="auto"/>
        <w:rPr>
          <w:rFonts w:hint="default" w:ascii="Times New Roman" w:hAnsi="Times New Roman" w:eastAsia="仿宋_GB2312" w:cs="Times New Roman"/>
          <w:b/>
          <w:bCs w:val="0"/>
          <w:color w:val="000000"/>
          <w:kern w:val="0"/>
          <w:sz w:val="32"/>
          <w:szCs w:val="32"/>
          <w:highlight w:val="none"/>
        </w:rPr>
      </w:pPr>
      <w:r>
        <w:rPr>
          <w:rFonts w:hint="default" w:ascii="Times New Roman" w:hAnsi="Times New Roman" w:eastAsia="仿宋_GB2312" w:cs="Times New Roman"/>
          <w:b/>
          <w:bCs w:val="0"/>
          <w:color w:val="000000"/>
          <w:kern w:val="0"/>
          <w:sz w:val="32"/>
          <w:szCs w:val="32"/>
          <w:highlight w:val="none"/>
        </w:rPr>
        <w:t>班级所属专业名称：</w:t>
      </w:r>
    </w:p>
    <w:p>
      <w:pPr>
        <w:keepNext w:val="0"/>
        <w:keepLines w:val="0"/>
        <w:pageBreakBefore w:val="0"/>
        <w:widowControl/>
        <w:kinsoku/>
        <w:wordWrap/>
        <w:overflowPunct/>
        <w:topLinePunct w:val="0"/>
        <w:autoSpaceDE/>
        <w:autoSpaceDN/>
        <w:bidi w:val="0"/>
        <w:adjustRightInd/>
        <w:snapToGrid/>
        <w:spacing w:line="540" w:lineRule="exact"/>
        <w:ind w:firstLine="649" w:firstLineChars="202"/>
        <w:textAlignment w:val="auto"/>
        <w:rPr>
          <w:rFonts w:hint="default" w:ascii="Times New Roman" w:hAnsi="Times New Roman" w:eastAsia="仿宋_GB2312" w:cs="Times New Roman"/>
          <w:b/>
          <w:color w:val="000000"/>
          <w:kern w:val="0"/>
          <w:sz w:val="32"/>
          <w:szCs w:val="32"/>
          <w:highlight w:val="none"/>
        </w:rPr>
      </w:pPr>
      <w:r>
        <w:rPr>
          <w:rFonts w:hint="default" w:ascii="Times New Roman" w:hAnsi="Times New Roman" w:eastAsia="仿宋_GB2312" w:cs="Times New Roman"/>
          <w:b/>
          <w:color w:val="000000"/>
          <w:kern w:val="0"/>
          <w:sz w:val="32"/>
          <w:szCs w:val="32"/>
          <w:highlight w:val="none"/>
        </w:rPr>
        <w:t xml:space="preserve">班级名称： </w:t>
      </w:r>
    </w:p>
    <w:p>
      <w:pPr>
        <w:keepNext w:val="0"/>
        <w:keepLines w:val="0"/>
        <w:pageBreakBefore w:val="0"/>
        <w:kinsoku/>
        <w:wordWrap/>
        <w:overflowPunct/>
        <w:topLinePunct w:val="0"/>
        <w:autoSpaceDE/>
        <w:autoSpaceDN/>
        <w:bidi w:val="0"/>
        <w:adjustRightInd/>
        <w:snapToGrid/>
        <w:spacing w:line="540" w:lineRule="exact"/>
        <w:ind w:firstLine="649" w:firstLineChars="202"/>
        <w:textAlignment w:val="auto"/>
        <w:rPr>
          <w:rFonts w:hint="default" w:ascii="Times New Roman" w:hAnsi="Times New Roman" w:eastAsia="仿宋_GB2312" w:cs="Times New Roman"/>
          <w:b/>
          <w:color w:val="000000"/>
          <w:kern w:val="0"/>
          <w:sz w:val="32"/>
          <w:szCs w:val="32"/>
          <w:highlight w:val="none"/>
        </w:rPr>
      </w:pPr>
      <w:r>
        <w:rPr>
          <w:rFonts w:hint="default" w:ascii="Times New Roman" w:hAnsi="Times New Roman" w:eastAsia="仿宋_GB2312" w:cs="Times New Roman"/>
          <w:b/>
          <w:color w:val="000000"/>
          <w:kern w:val="0"/>
          <w:sz w:val="32"/>
          <w:szCs w:val="32"/>
          <w:highlight w:val="none"/>
        </w:rPr>
        <w:t>方案内容：</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一、建设背景</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二、建设目标</w:t>
      </w:r>
    </w:p>
    <w:p>
      <w:pPr>
        <w:keepNext w:val="0"/>
        <w:keepLines w:val="0"/>
        <w:pageBreakBefore w:val="0"/>
        <w:kinsoku/>
        <w:wordWrap/>
        <w:overflowPunct/>
        <w:topLinePunct w:val="0"/>
        <w:autoSpaceDE/>
        <w:autoSpaceDN/>
        <w:bidi w:val="0"/>
        <w:adjustRightInd/>
        <w:snapToGrid/>
        <w:spacing w:line="540" w:lineRule="exact"/>
        <w:ind w:firstLine="619" w:firstLineChars="200"/>
        <w:textAlignment w:val="auto"/>
        <w:rPr>
          <w:rFonts w:hint="default" w:ascii="Times New Roman" w:hAnsi="Times New Roman" w:eastAsia="仿宋_GB2312" w:cs="Times New Roman"/>
          <w:b/>
          <w:bCs/>
          <w:color w:val="000000"/>
          <w:spacing w:val="-6"/>
          <w:kern w:val="0"/>
          <w:sz w:val="32"/>
          <w:szCs w:val="32"/>
          <w:highlight w:val="none"/>
        </w:rPr>
      </w:pPr>
      <w:r>
        <w:rPr>
          <w:rFonts w:hint="default" w:ascii="Times New Roman" w:hAnsi="Times New Roman" w:eastAsia="仿宋_GB2312" w:cs="Times New Roman"/>
          <w:b/>
          <w:bCs/>
          <w:color w:val="000000"/>
          <w:spacing w:val="-6"/>
          <w:kern w:val="0"/>
          <w:sz w:val="32"/>
          <w:szCs w:val="32"/>
          <w:highlight w:val="none"/>
        </w:rPr>
        <w:t>三、建设实施过程</w:t>
      </w:r>
    </w:p>
    <w:p>
      <w:pPr>
        <w:keepNext w:val="0"/>
        <w:keepLines w:val="0"/>
        <w:pageBreakBefore w:val="0"/>
        <w:kinsoku/>
        <w:wordWrap/>
        <w:overflowPunct/>
        <w:topLinePunct w:val="0"/>
        <w:autoSpaceDE/>
        <w:autoSpaceDN/>
        <w:bidi w:val="0"/>
        <w:adjustRightInd/>
        <w:snapToGrid/>
        <w:spacing w:line="540" w:lineRule="exact"/>
        <w:ind w:firstLine="619" w:firstLineChars="200"/>
        <w:textAlignment w:val="auto"/>
        <w:rPr>
          <w:rFonts w:hint="default" w:ascii="Times New Roman" w:hAnsi="Times New Roman" w:eastAsia="仿宋_GB2312" w:cs="Times New Roman"/>
          <w:b/>
          <w:bCs/>
          <w:color w:val="auto"/>
          <w:spacing w:val="-6"/>
          <w:kern w:val="0"/>
          <w:sz w:val="32"/>
          <w:szCs w:val="32"/>
          <w:highlight w:val="none"/>
        </w:rPr>
      </w:pPr>
      <w:r>
        <w:rPr>
          <w:rFonts w:hint="default" w:ascii="Times New Roman" w:hAnsi="Times New Roman" w:eastAsia="仿宋_GB2312" w:cs="Times New Roman"/>
          <w:b/>
          <w:bCs/>
          <w:color w:val="auto"/>
          <w:spacing w:val="-6"/>
          <w:kern w:val="0"/>
          <w:sz w:val="32"/>
          <w:szCs w:val="32"/>
          <w:highlight w:val="none"/>
        </w:rPr>
        <w:t>（包括学生思想、班级管理、班级活动</w:t>
      </w:r>
      <w:r>
        <w:rPr>
          <w:rFonts w:hint="default" w:ascii="Times New Roman" w:hAnsi="Times New Roman" w:eastAsia="仿宋_GB2312" w:cs="Times New Roman"/>
          <w:b/>
          <w:bCs/>
          <w:color w:val="auto"/>
          <w:spacing w:val="-6"/>
          <w:kern w:val="0"/>
          <w:sz w:val="32"/>
          <w:szCs w:val="32"/>
          <w:highlight w:val="none"/>
          <w:lang w:eastAsia="zh-CN"/>
        </w:rPr>
        <w:t>、</w:t>
      </w:r>
      <w:r>
        <w:rPr>
          <w:rFonts w:hint="default" w:ascii="Times New Roman" w:hAnsi="Times New Roman" w:eastAsia="仿宋_GB2312" w:cs="Times New Roman"/>
          <w:b/>
          <w:bCs/>
          <w:color w:val="auto"/>
          <w:spacing w:val="-6"/>
          <w:kern w:val="0"/>
          <w:sz w:val="32"/>
          <w:szCs w:val="32"/>
          <w:highlight w:val="none"/>
        </w:rPr>
        <w:t>职业指导、沟通协调等）</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（一）</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（二）</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（三）</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color w:val="000000"/>
          <w:sz w:val="32"/>
          <w:szCs w:val="32"/>
          <w:highlight w:val="none"/>
        </w:rPr>
        <w:t>四、</w:t>
      </w:r>
      <w:r>
        <w:rPr>
          <w:rFonts w:hint="default" w:ascii="Times New Roman" w:hAnsi="Times New Roman" w:eastAsia="仿宋_GB2312" w:cs="Times New Roman"/>
          <w:b/>
          <w:bCs/>
          <w:color w:val="auto"/>
          <w:sz w:val="32"/>
          <w:szCs w:val="32"/>
          <w:highlight w:val="none"/>
        </w:rPr>
        <w:t>方案的特色或创新点</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auto"/>
          <w:sz w:val="32"/>
          <w:szCs w:val="32"/>
          <w:highlight w:val="none"/>
        </w:rPr>
        <w:t>五、建设成效（或预期成效）</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 xml:space="preserve">（一）      </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（二）</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b/>
          <w:bCs/>
          <w:color w:val="000000"/>
          <w:sz w:val="32"/>
          <w:szCs w:val="32"/>
          <w:highlight w:val="none"/>
        </w:rPr>
        <w:t>（三）</w:t>
      </w:r>
    </w:p>
    <w:p>
      <w:pPr>
        <w:spacing w:line="560" w:lineRule="exact"/>
        <w:ind w:firstLine="649" w:firstLineChars="202"/>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注：作品编码留空，由</w:t>
      </w:r>
      <w:r>
        <w:rPr>
          <w:rFonts w:hint="eastAsia" w:ascii="仿宋" w:hAnsi="仿宋" w:eastAsia="仿宋" w:cs="仿宋"/>
          <w:b/>
          <w:bCs/>
          <w:color w:val="000000"/>
          <w:sz w:val="32"/>
          <w:szCs w:val="32"/>
          <w:highlight w:val="none"/>
          <w:lang w:val="en-US" w:eastAsia="zh-CN"/>
        </w:rPr>
        <w:t>比</w:t>
      </w:r>
      <w:r>
        <w:rPr>
          <w:rFonts w:hint="eastAsia" w:ascii="仿宋" w:hAnsi="仿宋" w:eastAsia="仿宋" w:cs="仿宋"/>
          <w:b/>
          <w:bCs/>
          <w:color w:val="000000"/>
          <w:sz w:val="32"/>
          <w:szCs w:val="32"/>
          <w:highlight w:val="none"/>
        </w:rPr>
        <w:t>赛工作办公室统一编码。</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sz w:val="44"/>
          <w:szCs w:val="44"/>
          <w:highlight w:val="none"/>
        </w:rPr>
      </w:pPr>
      <w:r>
        <w:rPr>
          <w:rFonts w:hint="eastAsia" w:ascii="仿宋" w:hAnsi="仿宋" w:eastAsia="仿宋" w:cs="仿宋"/>
          <w:b/>
          <w:bCs/>
          <w:color w:val="000000"/>
          <w:sz w:val="24"/>
          <w:szCs w:val="24"/>
          <w:highlight w:val="none"/>
        </w:rPr>
        <w:br w:type="page"/>
      </w:r>
      <w:r>
        <w:rPr>
          <w:rFonts w:hint="eastAsia" w:ascii="方正小标宋简体" w:hAnsi="方正小标宋简体" w:eastAsia="方正小标宋简体" w:cs="方正小标宋简体"/>
          <w:b w:val="0"/>
          <w:bCs w:val="0"/>
          <w:color w:val="000000"/>
          <w:sz w:val="44"/>
          <w:szCs w:val="44"/>
          <w:highlight w:val="none"/>
        </w:rPr>
        <w:t>班主任能力</w:t>
      </w:r>
      <w:r>
        <w:rPr>
          <w:rFonts w:hint="eastAsia" w:ascii="方正小标宋简体" w:hAnsi="方正小标宋简体" w:eastAsia="方正小标宋简体" w:cs="方正小标宋简体"/>
          <w:b w:val="0"/>
          <w:bCs w:val="0"/>
          <w:color w:val="000000"/>
          <w:sz w:val="44"/>
          <w:szCs w:val="44"/>
          <w:highlight w:val="none"/>
          <w:lang w:val="en-US" w:eastAsia="zh-CN"/>
        </w:rPr>
        <w:t>大</w:t>
      </w:r>
      <w:r>
        <w:rPr>
          <w:rFonts w:hint="eastAsia" w:ascii="方正小标宋简体" w:hAnsi="方正小标宋简体" w:eastAsia="方正小标宋简体" w:cs="方正小标宋简体"/>
          <w:b w:val="0"/>
          <w:bCs w:val="0"/>
          <w:color w:val="000000"/>
          <w:sz w:val="44"/>
          <w:szCs w:val="44"/>
          <w:highlight w:val="none"/>
        </w:rPr>
        <w:t>赛主题班会设计</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Times New Roman" w:hAnsi="Times New Roman" w:eastAsia="楷体_GB2312" w:cs="楷体_GB2312"/>
          <w:color w:val="000000"/>
          <w:sz w:val="28"/>
          <w:szCs w:val="28"/>
          <w:highlight w:val="none"/>
        </w:rPr>
      </w:pPr>
      <w:r>
        <w:rPr>
          <w:rFonts w:hint="eastAsia" w:ascii="Times New Roman" w:hAnsi="Times New Roman" w:eastAsia="楷体_GB2312" w:cs="楷体_GB2312"/>
          <w:color w:val="000000"/>
          <w:sz w:val="28"/>
          <w:szCs w:val="28"/>
          <w:highlight w:val="none"/>
        </w:rPr>
        <w:t>（封面，单页）</w:t>
      </w:r>
    </w:p>
    <w:p>
      <w:pPr>
        <w:spacing w:line="560" w:lineRule="exact"/>
        <w:rPr>
          <w:rFonts w:eastAsia="仿宋_GB2312"/>
          <w:color w:val="000000"/>
          <w:highlight w:val="none"/>
        </w:rPr>
      </w:pPr>
    </w:p>
    <w:p>
      <w:pPr>
        <w:spacing w:line="560" w:lineRule="exact"/>
        <w:rPr>
          <w:rFonts w:eastAsia="仿宋_GB2312"/>
          <w:color w:val="000000"/>
          <w:highlight w:val="none"/>
        </w:rPr>
      </w:pPr>
    </w:p>
    <w:p>
      <w:pPr>
        <w:spacing w:line="560" w:lineRule="exact"/>
        <w:rPr>
          <w:rFonts w:eastAsia="仿宋_GB2312"/>
          <w:color w:val="000000"/>
          <w:highlight w:val="none"/>
        </w:rPr>
      </w:pPr>
    </w:p>
    <w:p>
      <w:pPr>
        <w:spacing w:line="560" w:lineRule="exact"/>
        <w:rPr>
          <w:rFonts w:eastAsia="仿宋_GB2312"/>
          <w:color w:val="000000"/>
          <w:highlight w:val="none"/>
        </w:rPr>
      </w:pPr>
    </w:p>
    <w:p>
      <w:pPr>
        <w:spacing w:line="560" w:lineRule="exact"/>
        <w:rPr>
          <w:rFonts w:eastAsia="仿宋_GB2312"/>
          <w:color w:val="000000"/>
          <w:sz w:val="32"/>
          <w:szCs w:val="32"/>
          <w:highlight w:val="none"/>
        </w:rPr>
      </w:pPr>
    </w:p>
    <w:p>
      <w:pPr>
        <w:spacing w:line="560" w:lineRule="exact"/>
        <w:rPr>
          <w:rFonts w:eastAsia="仿宋_GB2312"/>
          <w:color w:val="000000"/>
          <w:sz w:val="32"/>
          <w:szCs w:val="32"/>
          <w:highlight w:val="none"/>
        </w:rPr>
      </w:pPr>
    </w:p>
    <w:p>
      <w:pPr>
        <w:spacing w:line="560" w:lineRule="exact"/>
        <w:rPr>
          <w:rFonts w:eastAsia="仿宋_GB2312"/>
          <w:color w:val="000000"/>
          <w:sz w:val="32"/>
          <w:szCs w:val="32"/>
          <w:highlight w:val="none"/>
        </w:rPr>
      </w:pPr>
    </w:p>
    <w:p>
      <w:pPr>
        <w:spacing w:line="560" w:lineRule="exact"/>
        <w:ind w:left="848" w:leftChars="404" w:firstLine="103" w:firstLineChars="32"/>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参赛者单位（加盖学校公章）：</w:t>
      </w:r>
    </w:p>
    <w:p>
      <w:pPr>
        <w:spacing w:line="560" w:lineRule="exact"/>
        <w:ind w:left="848" w:leftChars="404" w:firstLine="103" w:firstLineChars="32"/>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参赛者姓名：</w:t>
      </w:r>
    </w:p>
    <w:p>
      <w:pPr>
        <w:spacing w:line="560" w:lineRule="exact"/>
        <w:ind w:left="848" w:leftChars="404" w:firstLine="103" w:firstLineChars="32"/>
        <w:rPr>
          <w:rFonts w:ascii="Times New Roman" w:hAnsi="Times New Roman" w:eastAsia="仿宋_GB2312" w:cs="Times New Roman"/>
          <w:b/>
          <w:bCs/>
          <w:color w:val="000000"/>
          <w:sz w:val="28"/>
          <w:szCs w:val="28"/>
          <w:highlight w:val="none"/>
        </w:rPr>
      </w:pPr>
      <w:r>
        <w:rPr>
          <w:rFonts w:hint="eastAsia" w:ascii="仿宋" w:hAnsi="仿宋" w:eastAsia="仿宋" w:cs="仿宋"/>
          <w:b/>
          <w:bCs/>
          <w:color w:val="000000"/>
          <w:sz w:val="32"/>
          <w:szCs w:val="32"/>
          <w:highlight w:val="none"/>
        </w:rPr>
        <w:t>参赛作品名称：</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000000"/>
          <w:sz w:val="44"/>
          <w:szCs w:val="44"/>
          <w:highlight w:val="none"/>
        </w:rPr>
      </w:pPr>
      <w:r>
        <w:rPr>
          <w:rFonts w:ascii="Times New Roman" w:hAnsi="Times New Roman" w:eastAsia="仿宋_GB2312" w:cs="Times New Roman"/>
          <w:b/>
          <w:bCs/>
          <w:color w:val="000000"/>
          <w:sz w:val="28"/>
          <w:szCs w:val="28"/>
          <w:highlight w:val="none"/>
        </w:rPr>
        <w:br w:type="page"/>
      </w:r>
      <w:r>
        <w:rPr>
          <w:rFonts w:hint="eastAsia" w:ascii="Times New Roman" w:hAnsi="Times New Roman" w:eastAsia="仿宋_GB2312" w:cs="Times New Roman"/>
          <w:b/>
          <w:bCs/>
          <w:color w:val="000000"/>
          <w:sz w:val="28"/>
          <w:szCs w:val="28"/>
          <w:highlight w:val="none"/>
          <w:lang w:val="en-US" w:eastAsia="zh-CN"/>
        </w:rPr>
        <w:t xml:space="preserve">     </w:t>
      </w:r>
      <w:r>
        <w:rPr>
          <w:rFonts w:hint="eastAsia" w:ascii="方正小标宋简体" w:hAnsi="方正小标宋简体" w:eastAsia="方正小标宋简体" w:cs="方正小标宋简体"/>
          <w:b w:val="0"/>
          <w:bCs w:val="0"/>
          <w:color w:val="000000"/>
          <w:sz w:val="44"/>
          <w:szCs w:val="44"/>
          <w:highlight w:val="none"/>
        </w:rPr>
        <w:t>班主任能力</w:t>
      </w:r>
      <w:r>
        <w:rPr>
          <w:rFonts w:hint="eastAsia" w:ascii="方正小标宋简体" w:hAnsi="方正小标宋简体" w:eastAsia="方正小标宋简体" w:cs="方正小标宋简体"/>
          <w:b w:val="0"/>
          <w:bCs w:val="0"/>
          <w:color w:val="000000"/>
          <w:sz w:val="44"/>
          <w:szCs w:val="44"/>
          <w:highlight w:val="none"/>
          <w:lang w:val="en-US" w:eastAsia="zh-CN"/>
        </w:rPr>
        <w:t>大</w:t>
      </w:r>
      <w:r>
        <w:rPr>
          <w:rFonts w:hint="eastAsia" w:ascii="方正小标宋简体" w:hAnsi="方正小标宋简体" w:eastAsia="方正小标宋简体" w:cs="方正小标宋简体"/>
          <w:b w:val="0"/>
          <w:bCs w:val="0"/>
          <w:color w:val="000000"/>
          <w:sz w:val="44"/>
          <w:szCs w:val="44"/>
          <w:highlight w:val="none"/>
        </w:rPr>
        <w:t>赛主题班会设计</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b w:val="0"/>
          <w:bCs w:val="0"/>
          <w:color w:val="000000"/>
          <w:kern w:val="0"/>
          <w:sz w:val="28"/>
          <w:szCs w:val="28"/>
          <w:highlight w:val="none"/>
        </w:rPr>
      </w:pPr>
      <w:r>
        <w:rPr>
          <w:rFonts w:hint="eastAsia" w:ascii="楷体_GB2312" w:hAnsi="楷体_GB2312" w:eastAsia="楷体_GB2312" w:cs="楷体_GB2312"/>
          <w:b w:val="0"/>
          <w:bCs w:val="0"/>
          <w:color w:val="000000"/>
          <w:kern w:val="0"/>
          <w:sz w:val="28"/>
          <w:szCs w:val="28"/>
          <w:highlight w:val="none"/>
        </w:rPr>
        <w:t>（参考模板）</w:t>
      </w:r>
    </w:p>
    <w:p>
      <w:pPr>
        <w:spacing w:line="560" w:lineRule="exact"/>
        <w:jc w:val="center"/>
        <w:rPr>
          <w:rFonts w:ascii="楷体_GB2312" w:hAnsi="楷体_GB2312" w:eastAsia="楷体_GB2312" w:cs="楷体_GB2312"/>
          <w:color w:val="000000"/>
          <w:sz w:val="28"/>
          <w:szCs w:val="28"/>
          <w:highlight w:val="none"/>
        </w:rPr>
      </w:pPr>
    </w:p>
    <w:p>
      <w:pPr>
        <w:widowControl/>
        <w:spacing w:line="560" w:lineRule="exact"/>
        <w:rPr>
          <w:rFonts w:hint="eastAsia" w:ascii="仿宋" w:hAnsi="仿宋" w:eastAsia="仿宋" w:cs="仿宋"/>
          <w:b/>
          <w:color w:val="000000"/>
          <w:kern w:val="0"/>
          <w:sz w:val="28"/>
          <w:szCs w:val="28"/>
          <w:highlight w:val="none"/>
        </w:rPr>
      </w:pPr>
    </w:p>
    <w:p>
      <w:pPr>
        <w:widowControl/>
        <w:spacing w:line="560" w:lineRule="exact"/>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 xml:space="preserve">主题班会名称：                              </w:t>
      </w:r>
    </w:p>
    <w:p>
      <w:pPr>
        <w:widowControl/>
        <w:spacing w:line="560" w:lineRule="exact"/>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 xml:space="preserve">主题班会类别：                       作品编码：   </w:t>
      </w:r>
    </w:p>
    <w:p>
      <w:pPr>
        <w:widowControl/>
        <w:spacing w:line="560" w:lineRule="exact"/>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班级所属专业名称：</w:t>
      </w:r>
    </w:p>
    <w:p>
      <w:pPr>
        <w:widowControl/>
        <w:spacing w:line="560" w:lineRule="exact"/>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 xml:space="preserve">班级名称：      </w:t>
      </w:r>
    </w:p>
    <w:p>
      <w:pPr>
        <w:widowControl/>
        <w:spacing w:line="560" w:lineRule="exact"/>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 xml:space="preserve">课时：                             </w:t>
      </w:r>
    </w:p>
    <w:p>
      <w:pPr>
        <w:widowControl/>
        <w:spacing w:line="560" w:lineRule="exact"/>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班会内容：</w:t>
      </w:r>
    </w:p>
    <w:p>
      <w:pPr>
        <w:spacing w:line="560" w:lineRule="exact"/>
        <w:ind w:firstLine="643" w:firstLineChars="200"/>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一、班会背景</w:t>
      </w:r>
    </w:p>
    <w:p>
      <w:pPr>
        <w:spacing w:line="560" w:lineRule="exact"/>
        <w:ind w:firstLine="643" w:firstLineChars="200"/>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二、教育目标</w:t>
      </w:r>
    </w:p>
    <w:p>
      <w:pPr>
        <w:spacing w:line="560" w:lineRule="exact"/>
        <w:ind w:firstLine="643" w:firstLineChars="200"/>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三、班会准备</w:t>
      </w:r>
    </w:p>
    <w:p>
      <w:pPr>
        <w:spacing w:line="560" w:lineRule="exact"/>
        <w:ind w:firstLine="643" w:firstLineChars="200"/>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四、班会内容与过程</w:t>
      </w:r>
    </w:p>
    <w:p>
      <w:pPr>
        <w:spacing w:line="560" w:lineRule="exact"/>
        <w:ind w:firstLine="643" w:firstLineChars="200"/>
        <w:rPr>
          <w:rFonts w:hint="eastAsia"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五、班会效果</w:t>
      </w:r>
    </w:p>
    <w:p>
      <w:pPr>
        <w:spacing w:line="560" w:lineRule="exact"/>
        <w:ind w:firstLine="643" w:firstLineChars="200"/>
        <w:rPr>
          <w:rFonts w:hint="eastAsia" w:ascii="仿宋" w:hAnsi="仿宋" w:eastAsia="仿宋" w:cs="仿宋"/>
          <w:color w:val="000000"/>
          <w:sz w:val="32"/>
          <w:szCs w:val="32"/>
          <w:highlight w:val="none"/>
        </w:rPr>
      </w:pPr>
      <w:r>
        <w:rPr>
          <w:rFonts w:hint="eastAsia" w:ascii="仿宋" w:hAnsi="仿宋" w:eastAsia="仿宋" w:cs="仿宋"/>
          <w:b/>
          <w:bCs/>
          <w:color w:val="000000"/>
          <w:sz w:val="32"/>
          <w:szCs w:val="32"/>
          <w:highlight w:val="none"/>
        </w:rPr>
        <w:t>六、教育反思</w:t>
      </w:r>
    </w:p>
    <w:p>
      <w:pPr>
        <w:spacing w:line="560" w:lineRule="exact"/>
        <w:rPr>
          <w:rFonts w:hint="eastAsia" w:ascii="仿宋" w:hAnsi="仿宋" w:eastAsia="仿宋" w:cs="仿宋"/>
          <w:color w:val="000000"/>
          <w:szCs w:val="21"/>
          <w:highlight w:val="none"/>
        </w:rPr>
      </w:pPr>
    </w:p>
    <w:p>
      <w:pPr>
        <w:widowControl/>
        <w:spacing w:line="560" w:lineRule="exact"/>
        <w:rPr>
          <w:rFonts w:hint="eastAsia" w:ascii="仿宋" w:hAnsi="仿宋" w:eastAsia="仿宋" w:cs="仿宋"/>
          <w:b/>
          <w:color w:val="000000"/>
          <w:kern w:val="0"/>
          <w:sz w:val="32"/>
          <w:szCs w:val="32"/>
          <w:highlight w:val="none"/>
        </w:rPr>
      </w:pPr>
    </w:p>
    <w:p>
      <w:pPr>
        <w:widowControl/>
        <w:spacing w:line="560" w:lineRule="exact"/>
        <w:rPr>
          <w:rFonts w:hint="eastAsia" w:ascii="仿宋" w:hAnsi="仿宋" w:eastAsia="仿宋" w:cs="仿宋"/>
          <w:b/>
          <w:color w:val="000000"/>
          <w:kern w:val="0"/>
          <w:sz w:val="32"/>
          <w:szCs w:val="32"/>
          <w:highlight w:val="none"/>
        </w:rPr>
      </w:pPr>
      <w:r>
        <w:rPr>
          <w:rFonts w:hint="eastAsia" w:ascii="仿宋" w:hAnsi="仿宋" w:eastAsia="仿宋" w:cs="仿宋"/>
          <w:b/>
          <w:color w:val="000000"/>
          <w:kern w:val="0"/>
          <w:sz w:val="32"/>
          <w:szCs w:val="32"/>
          <w:highlight w:val="none"/>
        </w:rPr>
        <w:t>注：作品编码留空，由</w:t>
      </w:r>
      <w:r>
        <w:rPr>
          <w:rFonts w:hint="eastAsia" w:ascii="仿宋" w:hAnsi="仿宋" w:eastAsia="仿宋" w:cs="仿宋"/>
          <w:b/>
          <w:color w:val="000000"/>
          <w:kern w:val="0"/>
          <w:sz w:val="32"/>
          <w:szCs w:val="32"/>
          <w:highlight w:val="none"/>
          <w:lang w:val="en-US" w:eastAsia="zh-CN"/>
        </w:rPr>
        <w:t>比</w:t>
      </w:r>
      <w:r>
        <w:rPr>
          <w:rFonts w:hint="eastAsia" w:ascii="仿宋" w:hAnsi="仿宋" w:eastAsia="仿宋" w:cs="仿宋"/>
          <w:b/>
          <w:color w:val="000000"/>
          <w:kern w:val="0"/>
          <w:sz w:val="32"/>
          <w:szCs w:val="32"/>
          <w:highlight w:val="none"/>
        </w:rPr>
        <w:t>赛工作办公室统一编码。</w:t>
      </w:r>
    </w:p>
    <w:p>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仿宋" w:hAnsi="仿宋" w:eastAsia="仿宋" w:cs="仿宋"/>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default" w:ascii="Times New Roman" w:hAnsi="Times New Roman" w:cs="Times New Roman"/>
          <w:b w:val="0"/>
          <w:bCs w:val="0"/>
          <w:kern w:val="2"/>
          <w:szCs w:val="32"/>
          <w:highlight w:val="none"/>
          <w:lang w:val="en-US" w:eastAsia="zh-CN"/>
        </w:rPr>
      </w:pPr>
      <w:r>
        <w:rPr>
          <w:rFonts w:hint="default" w:ascii="Times New Roman" w:hAnsi="Times New Roman" w:eastAsia="仿宋_GB2312" w:cs="Times New Roman"/>
          <w:sz w:val="32"/>
          <w:szCs w:val="32"/>
          <w:highlight w:val="none"/>
          <w:lang w:val="en-US" w:eastAsia="zh-CN"/>
        </w:rPr>
        <w:br w:type="page"/>
      </w:r>
      <w:r>
        <w:rPr>
          <w:rStyle w:val="22"/>
          <w:rFonts w:hint="eastAsia" w:ascii="黑体" w:hAnsi="黑体" w:eastAsia="黑体" w:cs="黑体"/>
          <w:b w:val="0"/>
          <w:bCs w:val="0"/>
          <w:sz w:val="32"/>
          <w:szCs w:val="32"/>
          <w:highlight w:val="none"/>
          <w:lang w:val="en-US" w:eastAsia="zh-CN"/>
        </w:rPr>
        <w:t>附件11</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b w:val="0"/>
          <w:bCs w:val="0"/>
          <w:color w:val="000000"/>
          <w:sz w:val="44"/>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b w:val="0"/>
          <w:bCs w:val="0"/>
          <w:color w:val="000000"/>
          <w:sz w:val="44"/>
          <w:szCs w:val="32"/>
          <w:highlight w:val="none"/>
          <w:lang w:val="en-US" w:eastAsia="zh-CN"/>
        </w:rPr>
      </w:pPr>
      <w:r>
        <w:rPr>
          <w:rFonts w:hint="eastAsia" w:ascii="方正小标宋简体" w:hAnsi="方正小标宋简体" w:eastAsia="方正小标宋简体" w:cs="方正小标宋简体"/>
          <w:b w:val="0"/>
          <w:bCs w:val="0"/>
          <w:color w:val="000000"/>
          <w:sz w:val="44"/>
          <w:szCs w:val="32"/>
          <w:highlight w:val="none"/>
          <w:lang w:val="en-US" w:eastAsia="zh-CN"/>
        </w:rPr>
        <w:t>班主任能力大</w:t>
      </w:r>
      <w:r>
        <w:rPr>
          <w:rFonts w:hint="eastAsia" w:ascii="方正小标宋简体" w:hAnsi="方正小标宋简体" w:eastAsia="方正小标宋简体" w:cs="方正小标宋简体"/>
          <w:b w:val="0"/>
          <w:bCs w:val="0"/>
          <w:color w:val="000000"/>
          <w:sz w:val="44"/>
          <w:szCs w:val="32"/>
          <w:highlight w:val="none"/>
        </w:rPr>
        <w:t>赛</w:t>
      </w:r>
      <w:r>
        <w:rPr>
          <w:rFonts w:hint="eastAsia" w:ascii="方正小标宋简体" w:hAnsi="方正小标宋简体" w:eastAsia="方正小标宋简体" w:cs="方正小标宋简体"/>
          <w:b w:val="0"/>
          <w:bCs w:val="0"/>
          <w:color w:val="000000"/>
          <w:sz w:val="44"/>
          <w:szCs w:val="32"/>
          <w:highlight w:val="none"/>
          <w:lang w:val="en-US" w:eastAsia="zh-CN"/>
        </w:rPr>
        <w:t>参考文献</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b w:val="0"/>
          <w:bCs w:val="0"/>
          <w:color w:val="000000"/>
          <w:sz w:val="44"/>
          <w:szCs w:val="32"/>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《党的二十大报告：高举中国特色社会主义伟大旗帜 为全面建设社会主义现代化国家而团结奋斗》</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《习近平：思政课是落实立德树人根本任务的关键课程》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习近平对学校思政课建设作出重要指示(2024年5月11日）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《中华人民共和国教育部令（第12号）学生伤害事故处理办法（2003年第8号国务院公报）》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中共中央办公厅、国务院办公厅印发《关于推动现代职业教育高质量发展的意见》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中共中央办公厅、国务院办公厅印发《关于全面加强和改进新时代学校体育工作的意见》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中共中央办公厅、国务院办公厅印发《关于全面加强和改进新时代学校美育工作的意见》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olor w:val="000000"/>
          <w:kern w:val="21"/>
          <w:sz w:val="32"/>
          <w:szCs w:val="32"/>
          <w:highlight w:val="none"/>
        </w:rPr>
      </w:pPr>
      <w:r>
        <w:rPr>
          <w:rFonts w:hint="default" w:ascii="Times New Roman" w:hAnsi="Times New Roman" w:eastAsia="仿宋_GB2312"/>
          <w:color w:val="000000"/>
          <w:kern w:val="21"/>
          <w:sz w:val="32"/>
          <w:szCs w:val="32"/>
          <w:highlight w:val="none"/>
        </w:rPr>
        <w:t>中共中央办公厅 国务院办公厅印发《关于加强新时代高技能人才队伍建设的意见》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教育部等十七部门关于印发《全面加强和改进新时代学生心理健康工作专项行动计划（2023—2025年）》的通知（教体艺〔2023〕1号）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教育部办公厅关于加强学生心理健康管理工作的通知（教思政厅函〔2021〕10号）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教育部关于印发《中等职业学校学生心理健康教育指导纲要》的通知（教职成〔2004〕8号）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olor w:val="000000"/>
          <w:kern w:val="21"/>
          <w:sz w:val="32"/>
          <w:szCs w:val="32"/>
          <w:highlight w:val="none"/>
        </w:rPr>
      </w:pPr>
      <w:r>
        <w:rPr>
          <w:rFonts w:hint="default" w:ascii="Times New Roman" w:hAnsi="Times New Roman" w:eastAsia="仿宋_GB2312"/>
          <w:color w:val="000000"/>
          <w:kern w:val="21"/>
          <w:sz w:val="32"/>
          <w:szCs w:val="32"/>
          <w:highlight w:val="none"/>
        </w:rPr>
        <w:t>人力资源社会保障部 国家发展改革委 财政部《关于深化技工院校改革 大力发展技工教育的意见》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《人力资源社会保障部关于加强技工院校劳动教育的实施意见》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《中华人民共和国职业教育法》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《中华人民共和国爱国主义教育法》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《人力资源社会保障部关于印发技工教育“十四五”规划的通知》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《教育部、人力资源社会保障部关于加强中等职业学校班主任工作的意见》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 xml:space="preserve">教育部关于印发《中等职业学校德育大纲（2014年修订）》的通知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教育部关于印发《中等职业学校职业指导工作规定》的通知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《关于加强新时代广东高技能人才队伍建设的实施意见》</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《广东省技工学校班主任工作规范(修订)》</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《广东省技工学校学生管理工作规范》</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olor w:val="000000"/>
          <w:kern w:val="21"/>
          <w:sz w:val="32"/>
          <w:szCs w:val="32"/>
          <w:highlight w:val="none"/>
        </w:rPr>
      </w:pPr>
      <w:r>
        <w:rPr>
          <w:rFonts w:hint="default" w:ascii="Times New Roman" w:hAnsi="Times New Roman" w:eastAsia="仿宋_GB2312"/>
          <w:color w:val="000000"/>
          <w:kern w:val="21"/>
          <w:sz w:val="32"/>
          <w:szCs w:val="32"/>
          <w:highlight w:val="none"/>
        </w:rPr>
        <w:t>《广东省技工教育高质量发展“十四五”规划》</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olor w:val="000000"/>
          <w:kern w:val="21"/>
          <w:sz w:val="32"/>
          <w:szCs w:val="32"/>
          <w:highlight w:val="none"/>
        </w:rPr>
      </w:pPr>
      <w:r>
        <w:rPr>
          <w:rFonts w:hint="eastAsia" w:ascii="Times New Roman" w:hAnsi="Times New Roman" w:eastAsia="仿宋_GB2312"/>
          <w:color w:val="000000"/>
          <w:kern w:val="21"/>
          <w:sz w:val="32"/>
          <w:szCs w:val="32"/>
          <w:highlight w:val="none"/>
          <w:lang w:eastAsia="zh-CN"/>
        </w:rPr>
        <w:t>《</w:t>
      </w:r>
      <w:r>
        <w:rPr>
          <w:rFonts w:hint="default" w:ascii="Times New Roman" w:hAnsi="Times New Roman" w:eastAsia="仿宋_GB2312"/>
          <w:color w:val="000000"/>
          <w:kern w:val="21"/>
          <w:sz w:val="32"/>
          <w:szCs w:val="32"/>
          <w:highlight w:val="none"/>
        </w:rPr>
        <w:t>广东省技能人才发展条例</w:t>
      </w:r>
      <w:r>
        <w:rPr>
          <w:rFonts w:hint="eastAsia" w:ascii="Times New Roman" w:hAnsi="Times New Roman" w:eastAsia="仿宋_GB2312"/>
          <w:color w:val="000000"/>
          <w:kern w:val="21"/>
          <w:sz w:val="32"/>
          <w:szCs w:val="32"/>
          <w:highlight w:val="none"/>
          <w:lang w:eastAsia="zh-CN"/>
        </w:rPr>
        <w:t>》</w:t>
      </w:r>
      <w:r>
        <w:rPr>
          <w:rFonts w:hint="default" w:ascii="Times New Roman" w:hAnsi="Times New Roman" w:eastAsia="仿宋_GB2312"/>
          <w:color w:val="000000"/>
          <w:kern w:val="21"/>
          <w:sz w:val="32"/>
          <w:szCs w:val="32"/>
          <w:highlight w:val="none"/>
        </w:rPr>
        <w:t>（2024年5月30日广东省第十四届人民代表大会常务委员会第十次会议通过）</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Fonts w:hint="default" w:ascii="Times New Roman" w:hAnsi="Times New Roman" w:eastAsia="仿宋_GB2312"/>
          <w:color w:val="000000"/>
          <w:kern w:val="21"/>
          <w:sz w:val="32"/>
          <w:szCs w:val="32"/>
          <w:highlight w:val="none"/>
        </w:rPr>
      </w:pPr>
      <w:r>
        <w:rPr>
          <w:rFonts w:hint="default" w:ascii="Times New Roman" w:hAnsi="Times New Roman" w:eastAsia="仿宋_GB2312" w:cs="Times New Roman"/>
          <w:color w:val="000000"/>
          <w:kern w:val="21"/>
          <w:sz w:val="32"/>
          <w:szCs w:val="32"/>
          <w:highlight w:val="none"/>
          <w:lang w:val="en-US" w:eastAsia="zh-CN"/>
        </w:rPr>
        <w:t>《教育学、心理学基础知识（参考版本）》</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Fonts w:hint="default" w:ascii="Times New Roman" w:hAnsi="Times New Roman" w:eastAsia="仿宋_GB2312"/>
          <w:color w:val="000000"/>
          <w:kern w:val="21"/>
          <w:sz w:val="32"/>
          <w:szCs w:val="32"/>
          <w:highlight w:val="none"/>
        </w:rPr>
      </w:pPr>
      <w:r>
        <w:rPr>
          <w:rFonts w:hint="default" w:ascii="Times New Roman" w:hAnsi="Times New Roman" w:eastAsia="仿宋_GB2312" w:cs="Times New Roman"/>
          <w:color w:val="000000"/>
          <w:kern w:val="21"/>
          <w:sz w:val="32"/>
          <w:szCs w:val="32"/>
          <w:highlight w:val="none"/>
          <w:lang w:val="en-US" w:eastAsia="zh-CN"/>
        </w:rPr>
        <w:t>《职业学校学生实习管理规定》</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s="Times New Roman"/>
          <w:color w:val="000000"/>
          <w:kern w:val="21"/>
          <w:sz w:val="32"/>
          <w:szCs w:val="32"/>
          <w:highlight w:val="none"/>
          <w:lang w:val="en-US" w:eastAsia="zh-CN"/>
        </w:rPr>
        <w:t>《中等职业学校思想政治课程标准（2020版）》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Fonts w:hint="default" w:ascii="Times New Roman" w:hAnsi="Times New Roman" w:eastAsia="仿宋_GB2312"/>
          <w:color w:val="000000"/>
          <w:kern w:val="21"/>
          <w:sz w:val="32"/>
          <w:szCs w:val="32"/>
          <w:highlight w:val="none"/>
        </w:rPr>
      </w:pPr>
      <w:r>
        <w:rPr>
          <w:rFonts w:hint="default" w:ascii="Times New Roman" w:hAnsi="Times New Roman" w:eastAsia="仿宋_GB2312" w:cs="Times New Roman"/>
          <w:color w:val="000000"/>
          <w:kern w:val="21"/>
          <w:sz w:val="32"/>
          <w:szCs w:val="32"/>
          <w:highlight w:val="none"/>
          <w:lang w:val="en-US" w:eastAsia="zh-CN"/>
        </w:rPr>
        <w:t>《技工院校工匠精神教育课教学大纲（试行）》</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21"/>
          <w:sz w:val="32"/>
          <w:szCs w:val="32"/>
          <w:highlight w:val="none"/>
          <w:lang w:val="en-US" w:eastAsia="zh-CN"/>
        </w:rPr>
      </w:pPr>
      <w:r>
        <w:rPr>
          <w:rFonts w:hint="default" w:ascii="Times New Roman" w:hAnsi="Times New Roman" w:eastAsia="仿宋_GB2312"/>
          <w:color w:val="000000"/>
          <w:kern w:val="21"/>
          <w:sz w:val="32"/>
          <w:szCs w:val="32"/>
          <w:highlight w:val="none"/>
        </w:rPr>
        <w:t>《珠海市“产业新工匠”培育工程实施方案（2023-2025年）》</w:t>
      </w:r>
    </w:p>
    <w:p>
      <w:pPr>
        <w:pStyle w:val="2"/>
        <w:rPr>
          <w:rFonts w:hint="default"/>
          <w:highlight w:val="none"/>
          <w:lang w:val="en-US" w:eastAsia="zh-CN"/>
        </w:rPr>
      </w:pPr>
    </w:p>
    <w:p>
      <w:pPr>
        <w:snapToGrid w:val="0"/>
        <w:jc w:val="left"/>
        <w:rPr>
          <w:rFonts w:hint="default" w:ascii="Times New Roman" w:hAnsi="Times New Roman" w:cs="Times New Roman"/>
          <w:b w:val="0"/>
          <w:bCs w:val="0"/>
          <w:kern w:val="2"/>
          <w:szCs w:val="32"/>
          <w:highlight w:val="none"/>
          <w:lang w:val="en-US" w:eastAsia="zh-CN"/>
        </w:rPr>
      </w:pPr>
      <w:r>
        <w:rPr>
          <w:rFonts w:hint="default" w:ascii="Times New Roman" w:hAnsi="Times New Roman" w:eastAsia="仿宋_GB2312" w:cs="Times New Roman"/>
          <w:sz w:val="32"/>
          <w:szCs w:val="32"/>
          <w:highlight w:val="none"/>
          <w:lang w:val="en-US" w:eastAsia="zh-CN"/>
        </w:rPr>
        <w:br w:type="page"/>
      </w:r>
      <w:r>
        <w:rPr>
          <w:rStyle w:val="22"/>
          <w:rFonts w:hint="eastAsia" w:ascii="黑体" w:hAnsi="黑体" w:eastAsia="黑体" w:cs="黑体"/>
          <w:b w:val="0"/>
          <w:bCs w:val="0"/>
          <w:sz w:val="32"/>
          <w:szCs w:val="32"/>
          <w:highlight w:val="none"/>
          <w:lang w:val="en-US" w:eastAsia="zh-CN"/>
        </w:rPr>
        <w:t>附件12</w:t>
      </w:r>
    </w:p>
    <w:p>
      <w:pPr>
        <w:snapToGrid/>
        <w:spacing w:line="560" w:lineRule="exact"/>
        <w:jc w:val="left"/>
        <w:rPr>
          <w:rFonts w:hint="default" w:ascii="Times New Roman" w:hAnsi="Times New Roman" w:cs="Times New Roman"/>
          <w:b w:val="0"/>
          <w:bCs w:val="0"/>
          <w:kern w:val="2"/>
          <w:szCs w:val="32"/>
          <w:highlight w:val="none"/>
          <w:lang w:val="en-US" w:eastAsia="zh-CN"/>
        </w:rPr>
      </w:pPr>
    </w:p>
    <w:p>
      <w:pPr>
        <w:snapToGrid/>
        <w:spacing w:line="560" w:lineRule="exact"/>
        <w:jc w:val="center"/>
        <w:rPr>
          <w:rFonts w:hint="eastAsia" w:ascii="方正小标宋简体" w:hAnsi="方正小标宋简体" w:eastAsia="方正小标宋简体" w:cs="方正小标宋简体"/>
          <w:b w:val="0"/>
          <w:bCs w:val="0"/>
          <w:color w:val="000000"/>
          <w:sz w:val="40"/>
          <w:szCs w:val="40"/>
          <w:highlight w:val="none"/>
        </w:rPr>
      </w:pPr>
      <w:r>
        <w:rPr>
          <w:rFonts w:hint="eastAsia" w:ascii="方正小标宋简体" w:hAnsi="方正小标宋简体" w:eastAsia="方正小标宋简体" w:cs="方正小标宋简体"/>
          <w:b w:val="0"/>
          <w:bCs w:val="0"/>
          <w:color w:val="000000"/>
          <w:sz w:val="40"/>
          <w:szCs w:val="40"/>
          <w:highlight w:val="none"/>
          <w:lang w:val="en-US" w:eastAsia="zh-CN"/>
        </w:rPr>
        <w:t>班主任能力大</w:t>
      </w:r>
      <w:r>
        <w:rPr>
          <w:rFonts w:hint="eastAsia" w:ascii="方正小标宋简体" w:hAnsi="方正小标宋简体" w:eastAsia="方正小标宋简体" w:cs="方正小标宋简体"/>
          <w:b w:val="0"/>
          <w:bCs w:val="0"/>
          <w:color w:val="000000"/>
          <w:sz w:val="40"/>
          <w:szCs w:val="40"/>
          <w:highlight w:val="none"/>
        </w:rPr>
        <w:t>赛主题班会</w:t>
      </w:r>
      <w:r>
        <w:rPr>
          <w:rFonts w:hint="eastAsia" w:ascii="方正小标宋简体" w:hAnsi="方正小标宋简体" w:eastAsia="方正小标宋简体" w:cs="方正小标宋简体"/>
          <w:b w:val="0"/>
          <w:bCs w:val="0"/>
          <w:color w:val="000000"/>
          <w:sz w:val="40"/>
          <w:szCs w:val="40"/>
          <w:highlight w:val="none"/>
          <w:lang w:eastAsia="zh-CN"/>
        </w:rPr>
        <w:t>、</w:t>
      </w:r>
      <w:r>
        <w:rPr>
          <w:rFonts w:hint="eastAsia" w:ascii="方正小标宋简体" w:hAnsi="方正小标宋简体" w:eastAsia="方正小标宋简体" w:cs="方正小标宋简体"/>
          <w:b w:val="0"/>
          <w:bCs w:val="0"/>
          <w:color w:val="000000"/>
          <w:sz w:val="40"/>
          <w:szCs w:val="40"/>
          <w:highlight w:val="none"/>
          <w:lang w:val="en-US" w:eastAsia="zh-CN"/>
        </w:rPr>
        <w:t>情景模拟</w:t>
      </w:r>
      <w:r>
        <w:rPr>
          <w:rFonts w:hint="eastAsia" w:ascii="方正小标宋简体" w:hAnsi="方正小标宋简体" w:eastAsia="方正小标宋简体" w:cs="方正小标宋简体"/>
          <w:b w:val="0"/>
          <w:bCs w:val="0"/>
          <w:color w:val="000000"/>
          <w:sz w:val="40"/>
          <w:szCs w:val="40"/>
          <w:highlight w:val="none"/>
        </w:rPr>
        <w:t>类别</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黑体" w:hAnsi="黑体" w:eastAsia="黑体" w:cs="黑体"/>
          <w:color w:val="000000"/>
          <w:kern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color w:val="000000"/>
          <w:kern w:val="21"/>
          <w:sz w:val="32"/>
          <w:szCs w:val="32"/>
          <w:highlight w:val="none"/>
        </w:rPr>
      </w:pPr>
      <w:r>
        <w:rPr>
          <w:rFonts w:hint="eastAsia" w:ascii="黑体" w:hAnsi="黑体" w:eastAsia="黑体" w:cs="黑体"/>
          <w:color w:val="000000"/>
          <w:kern w:val="21"/>
          <w:sz w:val="32"/>
          <w:szCs w:val="32"/>
          <w:highlight w:val="none"/>
        </w:rPr>
        <w:t>一、思想政治教育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baseline"/>
        <w:rPr>
          <w:rFonts w:hint="default" w:ascii="Times New Roman" w:hAnsi="Times New Roman" w:eastAsia="仿宋_GB2312" w:cs="Times New Roman"/>
          <w:color w:val="000000"/>
          <w:kern w:val="21"/>
          <w:sz w:val="32"/>
          <w:szCs w:val="32"/>
          <w:highlight w:val="none"/>
        </w:rPr>
      </w:pPr>
      <w:r>
        <w:rPr>
          <w:rFonts w:hint="default" w:ascii="Times New Roman" w:hAnsi="Times New Roman" w:eastAsia="仿宋_GB2312" w:cs="Times New Roman"/>
          <w:color w:val="000000"/>
          <w:kern w:val="21"/>
          <w:sz w:val="32"/>
          <w:szCs w:val="32"/>
          <w:highlight w:val="none"/>
        </w:rPr>
        <w:t>习近平新时代中国特色社会主义思想和党的</w:t>
      </w:r>
      <w:r>
        <w:rPr>
          <w:rFonts w:hint="default" w:ascii="Times New Roman" w:hAnsi="Times New Roman" w:eastAsia="仿宋_GB2312" w:cs="Times New Roman"/>
          <w:color w:val="000000"/>
          <w:kern w:val="21"/>
          <w:sz w:val="32"/>
          <w:szCs w:val="32"/>
          <w:highlight w:val="none"/>
          <w:lang w:val="en-US" w:eastAsia="zh-CN"/>
        </w:rPr>
        <w:t>二十</w:t>
      </w:r>
      <w:r>
        <w:rPr>
          <w:rFonts w:hint="default" w:ascii="Times New Roman" w:hAnsi="Times New Roman" w:eastAsia="仿宋_GB2312" w:cs="Times New Roman"/>
          <w:color w:val="000000"/>
          <w:kern w:val="21"/>
          <w:sz w:val="32"/>
          <w:szCs w:val="32"/>
          <w:highlight w:val="none"/>
        </w:rPr>
        <w:t>大、</w:t>
      </w:r>
      <w:r>
        <w:rPr>
          <w:rFonts w:hint="default" w:ascii="Times New Roman" w:hAnsi="Times New Roman" w:eastAsia="仿宋_GB2312" w:cs="Times New Roman"/>
          <w:color w:val="000000"/>
          <w:kern w:val="21"/>
          <w:sz w:val="32"/>
          <w:szCs w:val="32"/>
          <w:highlight w:val="none"/>
          <w:lang w:val="en-US" w:eastAsia="zh-CN"/>
        </w:rPr>
        <w:t>二十</w:t>
      </w:r>
      <w:r>
        <w:rPr>
          <w:rFonts w:hint="default" w:ascii="Times New Roman" w:hAnsi="Times New Roman" w:eastAsia="仿宋_GB2312" w:cs="Times New Roman"/>
          <w:color w:val="000000"/>
          <w:kern w:val="21"/>
          <w:sz w:val="32"/>
          <w:szCs w:val="32"/>
          <w:highlight w:val="none"/>
        </w:rPr>
        <w:t>届历次全会精神的教育；</w:t>
      </w:r>
      <w:r>
        <w:rPr>
          <w:rFonts w:hint="default" w:ascii="Times New Roman" w:hAnsi="Times New Roman" w:eastAsia="仿宋_GB2312" w:cs="Times New Roman"/>
          <w:color w:val="000000"/>
          <w:kern w:val="21"/>
          <w:sz w:val="32"/>
          <w:szCs w:val="32"/>
          <w:highlight w:val="none"/>
          <w:lang w:val="en-US" w:eastAsia="zh-CN"/>
        </w:rPr>
        <w:t>中国式现代化道路；</w:t>
      </w:r>
      <w:r>
        <w:rPr>
          <w:rFonts w:hint="default" w:ascii="Times New Roman" w:hAnsi="Times New Roman" w:eastAsia="仿宋_GB2312" w:cs="Times New Roman"/>
          <w:color w:val="000000"/>
          <w:kern w:val="21"/>
          <w:sz w:val="32"/>
          <w:szCs w:val="32"/>
          <w:highlight w:val="none"/>
        </w:rPr>
        <w:t>习近平总书记对职业教育和技能人才工作重要论述的教育；党史、新中国史、改革开放史、社会主义发展史</w:t>
      </w:r>
      <w:r>
        <w:rPr>
          <w:rFonts w:hint="default" w:ascii="Times New Roman" w:hAnsi="Times New Roman" w:eastAsia="仿宋_GB2312" w:cs="Times New Roman"/>
          <w:color w:val="000000"/>
          <w:kern w:val="21"/>
          <w:sz w:val="32"/>
          <w:szCs w:val="32"/>
          <w:highlight w:val="none"/>
          <w:lang w:eastAsia="zh-CN"/>
        </w:rPr>
        <w:t>、</w:t>
      </w:r>
      <w:r>
        <w:rPr>
          <w:rFonts w:hint="default" w:ascii="Times New Roman" w:hAnsi="Times New Roman" w:eastAsia="仿宋_GB2312" w:cs="Times New Roman"/>
          <w:color w:val="000000"/>
          <w:kern w:val="21"/>
          <w:sz w:val="32"/>
          <w:szCs w:val="32"/>
          <w:highlight w:val="none"/>
          <w:lang w:val="en-US" w:eastAsia="zh-CN"/>
        </w:rPr>
        <w:t>新中国建设史</w:t>
      </w:r>
      <w:r>
        <w:rPr>
          <w:rFonts w:hint="default" w:ascii="Times New Roman" w:hAnsi="Times New Roman" w:eastAsia="仿宋_GB2312" w:cs="Times New Roman"/>
          <w:color w:val="000000"/>
          <w:kern w:val="21"/>
          <w:sz w:val="32"/>
          <w:szCs w:val="32"/>
          <w:highlight w:val="none"/>
        </w:rPr>
        <w:t>学习教育；中国梦教育；以爱国主义为核心的民族精神和以改革创新为核心的时代精神教育；服务“一带一路”“乡村振兴”等国家战略的教育；社会主义核心价值观教育；人生价值观教育；理想信念、责任意识教育；马克思主义哲学教育；中华优秀传统文化、校园文化教育；国情、时事政策教育；劳动精神、劳模精神</w:t>
      </w:r>
      <w:r>
        <w:rPr>
          <w:rFonts w:hint="default" w:ascii="Times New Roman" w:hAnsi="Times New Roman" w:eastAsia="仿宋_GB2312" w:cs="Times New Roman"/>
          <w:kern w:val="21"/>
          <w:sz w:val="32"/>
          <w:szCs w:val="32"/>
          <w:highlight w:val="none"/>
        </w:rPr>
        <w:t>、</w:t>
      </w:r>
      <w:r>
        <w:rPr>
          <w:rFonts w:hint="default" w:ascii="Times New Roman" w:hAnsi="Times New Roman" w:eastAsia="仿宋_GB2312" w:cs="Times New Roman"/>
          <w:color w:val="000000"/>
          <w:kern w:val="21"/>
          <w:sz w:val="32"/>
          <w:szCs w:val="32"/>
          <w:highlight w:val="none"/>
        </w:rPr>
        <w:t>工匠精神教育；优秀技能人才案例教育等。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color w:val="000000"/>
          <w:kern w:val="21"/>
          <w:sz w:val="32"/>
          <w:szCs w:val="32"/>
          <w:highlight w:val="none"/>
        </w:rPr>
      </w:pPr>
      <w:r>
        <w:rPr>
          <w:rFonts w:hint="eastAsia" w:ascii="黑体" w:hAnsi="黑体" w:eastAsia="黑体" w:cs="黑体"/>
          <w:color w:val="000000"/>
          <w:kern w:val="21"/>
          <w:sz w:val="32"/>
          <w:szCs w:val="32"/>
          <w:highlight w:val="none"/>
        </w:rPr>
        <w:t>二、道德品行教育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rPr>
          <w:rFonts w:hint="default" w:ascii="Times New Roman" w:hAnsi="Times New Roman" w:eastAsia="仿宋_GB2312" w:cs="Times New Roman"/>
          <w:color w:val="000000"/>
          <w:kern w:val="21"/>
          <w:sz w:val="32"/>
          <w:szCs w:val="32"/>
          <w:highlight w:val="none"/>
        </w:rPr>
      </w:pPr>
      <w:r>
        <w:rPr>
          <w:rFonts w:hint="default" w:ascii="Times New Roman" w:hAnsi="Times New Roman" w:eastAsia="仿宋_GB2312" w:cs="Times New Roman"/>
          <w:color w:val="000000"/>
          <w:kern w:val="21"/>
          <w:sz w:val="32"/>
          <w:szCs w:val="32"/>
          <w:highlight w:val="none"/>
        </w:rPr>
        <w:t>社会公德、职业道德、家庭美德、个人品德教育；诚信、友善、尊重他人、乐于助人等道德品质教育；感恩教育；班集体、宿舍建设、集体主义精神教育；学生日常行为规范、文明礼仪教育；正确使用手机、不沉迷网络游戏、拒绝抽烟、爱护环境卫生、保护环境等行为的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rPr>
          <w:rFonts w:hint="eastAsia" w:ascii="黑体" w:hAnsi="黑体" w:eastAsia="黑体" w:cs="黑体"/>
          <w:color w:val="000000"/>
          <w:kern w:val="21"/>
          <w:sz w:val="32"/>
          <w:szCs w:val="32"/>
          <w:highlight w:val="none"/>
        </w:rPr>
      </w:pPr>
      <w:r>
        <w:rPr>
          <w:rFonts w:hint="eastAsia" w:ascii="黑体" w:hAnsi="黑体" w:eastAsia="黑体" w:cs="黑体"/>
          <w:color w:val="000000"/>
          <w:kern w:val="21"/>
          <w:sz w:val="32"/>
          <w:szCs w:val="32"/>
          <w:highlight w:val="none"/>
        </w:rPr>
        <w:br w:type="page"/>
      </w:r>
      <w:r>
        <w:rPr>
          <w:rFonts w:hint="eastAsia" w:ascii="黑体" w:hAnsi="黑体" w:eastAsia="黑体" w:cs="黑体"/>
          <w:color w:val="000000"/>
          <w:kern w:val="21"/>
          <w:sz w:val="32"/>
          <w:szCs w:val="32"/>
          <w:highlight w:val="none"/>
        </w:rPr>
        <w:t>三、法治安全教育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rPr>
          <w:rFonts w:hint="default" w:ascii="Times New Roman" w:hAnsi="Times New Roman" w:eastAsia="仿宋_GB2312" w:cs="Times New Roman"/>
          <w:color w:val="000000"/>
          <w:kern w:val="21"/>
          <w:sz w:val="32"/>
          <w:szCs w:val="32"/>
          <w:highlight w:val="none"/>
        </w:rPr>
      </w:pPr>
      <w:r>
        <w:rPr>
          <w:rFonts w:hint="default" w:ascii="Times New Roman" w:hAnsi="Times New Roman" w:eastAsia="仿宋_GB2312" w:cs="Times New Roman"/>
          <w:color w:val="000000"/>
          <w:kern w:val="21"/>
          <w:sz w:val="32"/>
          <w:szCs w:val="32"/>
          <w:highlight w:val="none"/>
        </w:rPr>
        <w:t>政治安全和意识形态管理；宪法法律基础知识教育</w:t>
      </w:r>
      <w:r>
        <w:rPr>
          <w:rFonts w:hint="eastAsia" w:ascii="Times New Roman" w:hAnsi="Times New Roman" w:eastAsia="仿宋_GB2312" w:cs="Times New Roman"/>
          <w:color w:val="000000"/>
          <w:kern w:val="21"/>
          <w:sz w:val="32"/>
          <w:szCs w:val="32"/>
          <w:highlight w:val="none"/>
          <w:lang w:eastAsia="zh-CN"/>
        </w:rPr>
        <w:t>、</w:t>
      </w:r>
      <w:r>
        <w:rPr>
          <w:rFonts w:hint="eastAsia" w:ascii="Times New Roman" w:hAnsi="Times New Roman" w:eastAsia="仿宋_GB2312" w:cs="Times New Roman"/>
          <w:color w:val="000000"/>
          <w:kern w:val="21"/>
          <w:sz w:val="32"/>
          <w:szCs w:val="32"/>
          <w:highlight w:val="none"/>
          <w:lang w:val="en-US" w:eastAsia="zh-CN"/>
        </w:rPr>
        <w:t>预防犯罪教</w:t>
      </w:r>
      <w:r>
        <w:rPr>
          <w:rFonts w:hint="default" w:ascii="Times New Roman" w:hAnsi="Times New Roman" w:eastAsia="仿宋_GB2312" w:cs="Times New Roman"/>
          <w:color w:val="000000"/>
          <w:kern w:val="21"/>
          <w:sz w:val="32"/>
          <w:szCs w:val="32"/>
          <w:highlight w:val="none"/>
          <w:lang w:val="en-US" w:eastAsia="zh-CN"/>
        </w:rPr>
        <w:t>育，</w:t>
      </w:r>
      <w:r>
        <w:rPr>
          <w:rFonts w:hint="default" w:ascii="Times New Roman" w:hAnsi="Times New Roman" w:eastAsia="仿宋_GB2312" w:cs="Times New Roman"/>
          <w:color w:val="000000"/>
          <w:kern w:val="21"/>
          <w:sz w:val="32"/>
          <w:szCs w:val="32"/>
          <w:highlight w:val="none"/>
          <w:lang w:val="en-US" w:eastAsia="zh-CN" w:bidi="ar"/>
        </w:rPr>
        <w:t>道德法制教育和反欺凌教育</w:t>
      </w:r>
      <w:r>
        <w:rPr>
          <w:rFonts w:hint="default" w:ascii="Times New Roman" w:hAnsi="Times New Roman" w:eastAsia="仿宋_GB2312" w:cs="Times New Roman"/>
          <w:color w:val="000000"/>
          <w:kern w:val="21"/>
          <w:sz w:val="32"/>
          <w:szCs w:val="32"/>
          <w:highlight w:val="none"/>
        </w:rPr>
        <w:t>；劳动合同法教育；职业纪律和岗位规范教育；校纪校规教育；消防安全、交通安全、</w:t>
      </w:r>
      <w:r>
        <w:rPr>
          <w:rFonts w:hint="eastAsia" w:ascii="Times New Roman" w:hAnsi="Times New Roman" w:eastAsia="仿宋_GB2312" w:cs="Times New Roman"/>
          <w:color w:val="000000"/>
          <w:kern w:val="21"/>
          <w:sz w:val="32"/>
          <w:szCs w:val="32"/>
          <w:highlight w:val="none"/>
          <w:lang w:val="en-US" w:eastAsia="zh-CN"/>
        </w:rPr>
        <w:t>食品安全、</w:t>
      </w:r>
      <w:r>
        <w:rPr>
          <w:rFonts w:hint="eastAsia" w:ascii="Times New Roman" w:hAnsi="Times New Roman" w:eastAsia="仿宋_GB2312"/>
          <w:color w:val="000000"/>
          <w:kern w:val="21"/>
          <w:sz w:val="32"/>
          <w:szCs w:val="32"/>
          <w:highlight w:val="none"/>
        </w:rPr>
        <w:t>防控传染病安全</w:t>
      </w:r>
      <w:r>
        <w:rPr>
          <w:rFonts w:hint="eastAsia" w:ascii="Times New Roman" w:hAnsi="Times New Roman" w:eastAsia="仿宋_GB2312"/>
          <w:color w:val="000000"/>
          <w:kern w:val="21"/>
          <w:sz w:val="32"/>
          <w:szCs w:val="32"/>
          <w:highlight w:val="none"/>
          <w:lang w:eastAsia="zh-CN"/>
        </w:rPr>
        <w:t>、</w:t>
      </w:r>
      <w:r>
        <w:rPr>
          <w:rFonts w:hint="default" w:ascii="Times New Roman" w:hAnsi="Times New Roman" w:eastAsia="仿宋_GB2312" w:cs="Times New Roman"/>
          <w:color w:val="000000"/>
          <w:kern w:val="21"/>
          <w:sz w:val="32"/>
          <w:szCs w:val="32"/>
          <w:highlight w:val="none"/>
        </w:rPr>
        <w:t>实训安全、生产实习安全、网络信息安全、</w:t>
      </w:r>
      <w:r>
        <w:rPr>
          <w:rFonts w:hint="default" w:ascii="Times New Roman" w:hAnsi="Times New Roman" w:eastAsia="仿宋_GB2312"/>
          <w:color w:val="000000"/>
          <w:kern w:val="21"/>
          <w:sz w:val="32"/>
          <w:szCs w:val="32"/>
          <w:highlight w:val="none"/>
        </w:rPr>
        <w:t>实验室</w:t>
      </w:r>
      <w:r>
        <w:rPr>
          <w:rFonts w:hint="eastAsia" w:ascii="Times New Roman" w:hAnsi="Times New Roman" w:eastAsia="仿宋_GB2312"/>
          <w:color w:val="000000"/>
          <w:kern w:val="21"/>
          <w:sz w:val="32"/>
          <w:szCs w:val="32"/>
          <w:highlight w:val="none"/>
          <w:lang w:eastAsia="zh-CN"/>
        </w:rPr>
        <w:t>及</w:t>
      </w:r>
      <w:r>
        <w:rPr>
          <w:rFonts w:hint="default" w:ascii="Times New Roman" w:hAnsi="Times New Roman" w:eastAsia="仿宋_GB2312"/>
          <w:color w:val="000000"/>
          <w:kern w:val="21"/>
          <w:sz w:val="32"/>
          <w:szCs w:val="32"/>
          <w:highlight w:val="none"/>
        </w:rPr>
        <w:t>危化品安全</w:t>
      </w:r>
      <w:r>
        <w:rPr>
          <w:rFonts w:hint="eastAsia" w:ascii="Times New Roman" w:hAnsi="Times New Roman" w:eastAsia="仿宋_GB2312"/>
          <w:color w:val="000000"/>
          <w:kern w:val="21"/>
          <w:sz w:val="32"/>
          <w:szCs w:val="32"/>
          <w:highlight w:val="none"/>
          <w:lang w:eastAsia="zh-CN"/>
        </w:rPr>
        <w:t>、</w:t>
      </w:r>
      <w:r>
        <w:rPr>
          <w:rFonts w:hint="default" w:ascii="Times New Roman" w:hAnsi="Times New Roman" w:eastAsia="仿宋_GB2312" w:cs="Times New Roman"/>
          <w:color w:val="000000"/>
          <w:kern w:val="21"/>
          <w:sz w:val="32"/>
          <w:szCs w:val="32"/>
          <w:highlight w:val="none"/>
        </w:rPr>
        <w:t>应急处置等安全教育；疫情防控教育；</w:t>
      </w:r>
      <w:r>
        <w:rPr>
          <w:rFonts w:hint="default" w:ascii="Times New Roman" w:hAnsi="Times New Roman" w:eastAsia="仿宋_GB2312"/>
          <w:color w:val="000000"/>
          <w:kern w:val="21"/>
          <w:sz w:val="32"/>
          <w:szCs w:val="32"/>
          <w:highlight w:val="none"/>
        </w:rPr>
        <w:t>“防汛</w:t>
      </w:r>
      <w:r>
        <w:rPr>
          <w:rFonts w:hint="eastAsia" w:ascii="Times New Roman" w:hAnsi="Times New Roman" w:eastAsia="仿宋_GB2312"/>
          <w:color w:val="000000"/>
          <w:kern w:val="21"/>
          <w:sz w:val="32"/>
          <w:szCs w:val="32"/>
          <w:highlight w:val="none"/>
          <w:lang w:eastAsia="zh-CN"/>
        </w:rPr>
        <w:t>、</w:t>
      </w:r>
      <w:r>
        <w:rPr>
          <w:rFonts w:hint="default" w:ascii="Times New Roman" w:hAnsi="Times New Roman" w:eastAsia="仿宋_GB2312"/>
          <w:color w:val="000000"/>
          <w:kern w:val="21"/>
          <w:sz w:val="32"/>
          <w:szCs w:val="32"/>
          <w:highlight w:val="none"/>
        </w:rPr>
        <w:t>防旱</w:t>
      </w:r>
      <w:r>
        <w:rPr>
          <w:rFonts w:hint="eastAsia" w:ascii="Times New Roman" w:hAnsi="Times New Roman" w:eastAsia="仿宋_GB2312"/>
          <w:color w:val="000000"/>
          <w:kern w:val="21"/>
          <w:sz w:val="32"/>
          <w:szCs w:val="32"/>
          <w:highlight w:val="none"/>
          <w:lang w:eastAsia="zh-CN"/>
        </w:rPr>
        <w:t>、</w:t>
      </w:r>
      <w:r>
        <w:rPr>
          <w:rFonts w:hint="default" w:ascii="Times New Roman" w:hAnsi="Times New Roman" w:eastAsia="仿宋_GB2312"/>
          <w:color w:val="000000"/>
          <w:kern w:val="21"/>
          <w:sz w:val="32"/>
          <w:szCs w:val="32"/>
          <w:highlight w:val="none"/>
        </w:rPr>
        <w:t>防风”</w:t>
      </w:r>
      <w:r>
        <w:rPr>
          <w:rFonts w:hint="eastAsia" w:ascii="Times New Roman" w:hAnsi="Times New Roman" w:eastAsia="仿宋_GB2312"/>
          <w:color w:val="000000"/>
          <w:kern w:val="21"/>
          <w:sz w:val="32"/>
          <w:szCs w:val="32"/>
          <w:highlight w:val="none"/>
          <w:lang w:eastAsia="zh-CN"/>
        </w:rPr>
        <w:t>等</w:t>
      </w:r>
      <w:r>
        <w:rPr>
          <w:rFonts w:hint="eastAsia" w:ascii="Times New Roman" w:hAnsi="Times New Roman" w:eastAsia="仿宋_GB2312" w:cs="Times New Roman"/>
          <w:color w:val="000000"/>
          <w:kern w:val="21"/>
          <w:sz w:val="32"/>
          <w:szCs w:val="32"/>
          <w:highlight w:val="none"/>
          <w:lang w:eastAsia="zh-CN"/>
        </w:rPr>
        <w:t>气象灾害</w:t>
      </w:r>
      <w:r>
        <w:rPr>
          <w:rFonts w:hint="eastAsia" w:ascii="Times New Roman" w:hAnsi="Times New Roman" w:eastAsia="仿宋_GB2312" w:cs="Times New Roman"/>
          <w:color w:val="000000"/>
          <w:kern w:val="21"/>
          <w:sz w:val="32"/>
          <w:szCs w:val="32"/>
          <w:highlight w:val="none"/>
          <w:lang w:val="en-US" w:eastAsia="zh-CN"/>
        </w:rPr>
        <w:t>及次生灾害防御教育；防溺水教育；</w:t>
      </w:r>
      <w:r>
        <w:rPr>
          <w:rFonts w:hint="default" w:ascii="Times New Roman" w:hAnsi="Times New Roman" w:eastAsia="仿宋_GB2312" w:cs="Times New Roman"/>
          <w:color w:val="000000"/>
          <w:kern w:val="21"/>
          <w:sz w:val="32"/>
          <w:szCs w:val="32"/>
          <w:highlight w:val="none"/>
        </w:rPr>
        <w:t>艾滋病预防、毒品预防、防诈骗</w:t>
      </w:r>
      <w:r>
        <w:rPr>
          <w:rFonts w:hint="eastAsia" w:ascii="Times New Roman" w:hAnsi="Times New Roman" w:eastAsia="仿宋_GB2312" w:cs="Times New Roman"/>
          <w:color w:val="000000"/>
          <w:kern w:val="21"/>
          <w:sz w:val="32"/>
          <w:szCs w:val="32"/>
          <w:highlight w:val="none"/>
          <w:lang w:eastAsia="zh-CN"/>
        </w:rPr>
        <w:t>、防传销、防邪教</w:t>
      </w:r>
      <w:r>
        <w:rPr>
          <w:rFonts w:hint="default" w:ascii="Times New Roman" w:hAnsi="Times New Roman" w:eastAsia="仿宋_GB2312" w:cs="Times New Roman"/>
          <w:color w:val="000000"/>
          <w:kern w:val="21"/>
          <w:sz w:val="32"/>
          <w:szCs w:val="32"/>
          <w:highlight w:val="none"/>
        </w:rPr>
        <w:t>等专题教育。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000000"/>
          <w:kern w:val="21"/>
          <w:sz w:val="32"/>
          <w:szCs w:val="32"/>
          <w:highlight w:val="none"/>
        </w:rPr>
      </w:pPr>
      <w:r>
        <w:rPr>
          <w:rFonts w:hint="eastAsia" w:ascii="黑体" w:hAnsi="黑体" w:eastAsia="黑体" w:cs="黑体"/>
          <w:color w:val="000000"/>
          <w:kern w:val="21"/>
          <w:sz w:val="32"/>
          <w:szCs w:val="32"/>
          <w:highlight w:val="none"/>
        </w:rPr>
        <w:t>四、成长成才教育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rPr>
          <w:rFonts w:hint="default" w:ascii="Times New Roman" w:hAnsi="Times New Roman" w:eastAsia="仿宋_GB2312" w:cs="Times New Roman"/>
          <w:color w:val="000000"/>
          <w:kern w:val="21"/>
          <w:sz w:val="32"/>
          <w:szCs w:val="32"/>
          <w:highlight w:val="none"/>
        </w:rPr>
      </w:pPr>
      <w:r>
        <w:rPr>
          <w:rFonts w:hint="default" w:ascii="Times New Roman" w:hAnsi="Times New Roman" w:eastAsia="仿宋_GB2312" w:cs="Times New Roman"/>
          <w:color w:val="000000"/>
          <w:kern w:val="21"/>
          <w:sz w:val="32"/>
          <w:szCs w:val="32"/>
          <w:highlight w:val="none"/>
        </w:rPr>
        <w:t>入学教育；专业教育；企业文化教育；目标管理、学习管理、时间管理、情绪管理、健康与运动管理等自我管理教育；心理健康教育；生命教育；恋爱教育；</w:t>
      </w:r>
      <w:r>
        <w:rPr>
          <w:rFonts w:hint="eastAsia" w:ascii="Times New Roman" w:hAnsi="Times New Roman" w:eastAsia="仿宋_GB2312" w:cs="Times New Roman"/>
          <w:color w:val="000000"/>
          <w:kern w:val="21"/>
          <w:sz w:val="32"/>
          <w:szCs w:val="32"/>
          <w:highlight w:val="none"/>
          <w:lang w:val="en-US" w:eastAsia="zh-CN"/>
        </w:rPr>
        <w:t>青春期性教育；</w:t>
      </w:r>
      <w:r>
        <w:rPr>
          <w:rFonts w:hint="default" w:ascii="Times New Roman" w:hAnsi="Times New Roman" w:eastAsia="仿宋_GB2312" w:cs="Times New Roman"/>
          <w:color w:val="000000"/>
          <w:kern w:val="21"/>
          <w:sz w:val="32"/>
          <w:szCs w:val="32"/>
          <w:highlight w:val="none"/>
        </w:rPr>
        <w:t>积极心态教育；职业心理素质教育；团队合作、与人沟通等职业素养教育；职业精神教育；职业礼仪与形象教育；劳动教育；就业创业教育；创新教育；</w:t>
      </w:r>
      <w:r>
        <w:rPr>
          <w:rFonts w:hint="eastAsia" w:ascii="Times New Roman" w:hAnsi="Times New Roman" w:eastAsia="仿宋_GB2312" w:cs="Times New Roman"/>
          <w:color w:val="000000"/>
          <w:kern w:val="21"/>
          <w:sz w:val="32"/>
          <w:szCs w:val="32"/>
          <w:highlight w:val="none"/>
          <w:lang w:val="en-US" w:eastAsia="zh-CN"/>
        </w:rPr>
        <w:t>留珠生涯规划；</w:t>
      </w:r>
      <w:r>
        <w:rPr>
          <w:rFonts w:hint="default" w:ascii="Times New Roman" w:hAnsi="Times New Roman" w:eastAsia="仿宋_GB2312" w:cs="Times New Roman"/>
          <w:color w:val="000000"/>
          <w:kern w:val="21"/>
          <w:sz w:val="32"/>
          <w:szCs w:val="32"/>
          <w:highlight w:val="none"/>
        </w:rPr>
        <w:t>终身学习和职业生涯可持续发展教育等。</w:t>
      </w:r>
    </w:p>
    <w:p>
      <w:pPr>
        <w:keepNext w:val="0"/>
        <w:keepLines w:val="0"/>
        <w:pageBreakBefore w:val="0"/>
        <w:widowControl/>
        <w:kinsoku/>
        <w:wordWrap/>
        <w:overflowPunct/>
        <w:topLinePunct w:val="0"/>
        <w:autoSpaceDE/>
        <w:autoSpaceDN/>
        <w:bidi w:val="0"/>
        <w:adjustRightInd/>
        <w:snapToGrid/>
        <w:spacing w:line="560" w:lineRule="exact"/>
        <w:ind w:left="0" w:leftChars="0" w:right="0" w:firstLine="0" w:firstLineChars="0"/>
        <w:jc w:val="center"/>
        <w:textAlignment w:val="auto"/>
        <w:rPr>
          <w:rFonts w:hint="eastAsia" w:ascii="方正小标宋简体" w:hAnsi="方正小标宋简体" w:eastAsia="方正小标宋简体" w:cs="方正小标宋简体"/>
          <w:b w:val="0"/>
          <w:bCs w:val="0"/>
          <w:color w:val="000000"/>
          <w:kern w:val="21"/>
          <w:sz w:val="40"/>
          <w:szCs w:val="40"/>
          <w:highlight w:val="none"/>
        </w:rPr>
      </w:pPr>
      <w:r>
        <w:rPr>
          <w:rFonts w:hint="default" w:ascii="Times New Roman" w:hAnsi="Times New Roman" w:eastAsia="仿宋_GB2312" w:cs="Times New Roman"/>
          <w:szCs w:val="32"/>
          <w:highlight w:val="none"/>
        </w:rPr>
        <w:br w:type="page"/>
      </w:r>
      <w:bookmarkStart w:id="38" w:name="_GoBack"/>
      <w:bookmarkEnd w:id="38"/>
      <w:r>
        <w:rPr>
          <w:rFonts w:hint="eastAsia" w:ascii="方正小标宋简体" w:hAnsi="方正小标宋简体" w:eastAsia="方正小标宋简体" w:cs="方正小标宋简体"/>
          <w:b w:val="0"/>
          <w:bCs w:val="0"/>
          <w:color w:val="000000"/>
          <w:sz w:val="40"/>
          <w:szCs w:val="40"/>
          <w:highlight w:val="none"/>
          <w:lang w:val="en-US" w:eastAsia="zh-CN"/>
        </w:rPr>
        <w:t>班主任能力大</w:t>
      </w:r>
      <w:r>
        <w:rPr>
          <w:rFonts w:hint="eastAsia" w:ascii="方正小标宋简体" w:hAnsi="方正小标宋简体" w:eastAsia="方正小标宋简体" w:cs="方正小标宋简体"/>
          <w:b w:val="0"/>
          <w:bCs w:val="0"/>
          <w:color w:val="000000"/>
          <w:sz w:val="40"/>
          <w:szCs w:val="40"/>
          <w:highlight w:val="none"/>
        </w:rPr>
        <w:t>赛主题班会</w:t>
      </w:r>
      <w:r>
        <w:rPr>
          <w:rFonts w:hint="eastAsia" w:ascii="方正小标宋简体" w:hAnsi="方正小标宋简体" w:eastAsia="方正小标宋简体" w:cs="方正小标宋简体"/>
          <w:b w:val="0"/>
          <w:bCs w:val="0"/>
          <w:color w:val="000000"/>
          <w:kern w:val="21"/>
          <w:sz w:val="40"/>
          <w:szCs w:val="40"/>
          <w:highlight w:val="none"/>
        </w:rPr>
        <w:t>范围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1.习近平新时代中国特色社会主义思想教育；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2.习近平总书记对职业教育和技能人才工作重要论述教育；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3.党史、新中国史、改革开放史、社会主义发展史教育；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4.劳动精神、劳模精神、工匠精神教育；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5.社会主义核心价值观教育；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6.理想信念、家国情怀、责任意识教育；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7.中华优秀传统文化教育；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8.国情、时事政策教育；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9.服务“一带一路”“乡村振兴”等国家战略的教育；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10.文明礼貌、助人为乐、遵纪守法等社会公德教育；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11.爱岗敬业、诚实守信、奉献社会等职业道德教育；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12.感念亲恩、孝敬父母、尊敬长辈等传统美德教育；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13.勤俭节约、合理消费教育；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14.诚信友善、尊重他人等良好品行教育；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15.班集体建设、宿舍建设、集体主义精神教育；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16.正确使用手机、文明上网、依法上网教育；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17.爱护环境、保护环境教育；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18.预防艾滋病、预防毒品等教育；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19.健康生活方式、良好行为习惯养成教育；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20.日常安全教育；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21.法律常识教育；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22.国家安全教育；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23.网络电信诈骗、校园贷预防等教育；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24.校园欺凌防范教育；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25.突发公共卫生事件应对教育；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26.实训、实习安全教育；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27.顶岗纪律和岗位规范教育；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28.预防与应对性骚扰、性侵害教育；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29.预防焦虑抑郁、培养自信心、增强抗挫折能力教育；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30.学生入学教育；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31.结合专业特点的学习指导；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32.职业认同教育；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33.职业生涯规划指导；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34.美育；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35.体育；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36.劳动保障和个人权益维护教育；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37.应聘和就业指导；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38.创新创业指导；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39.毕业教育</w:t>
      </w:r>
      <w:r>
        <w:rPr>
          <w:rFonts w:hint="eastAsia" w:ascii="Times New Roman" w:hAnsi="Times New Roman" w:eastAsia="仿宋_GB2312" w:cs="Times New Roman"/>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40.预防未成年人犯罪和未成年人权益保护</w:t>
      </w:r>
      <w:r>
        <w:rPr>
          <w:rFonts w:hint="default" w:ascii="Times New Roman" w:hAnsi="Times New Roman" w:eastAsia="仿宋_GB2312" w:cs="Times New Roman"/>
          <w:sz w:val="32"/>
          <w:szCs w:val="32"/>
          <w:highlight w:val="none"/>
          <w:lang w:val="en-US" w:eastAsia="zh-CN"/>
        </w:rPr>
        <w:t>。</w:t>
      </w:r>
    </w:p>
    <w:p>
      <w:pPr>
        <w:keepNext w:val="0"/>
        <w:keepLines w:val="0"/>
        <w:pageBreakBefore w:val="0"/>
        <w:widowControl/>
        <w:kinsoku/>
        <w:wordWrap/>
        <w:overflowPunct/>
        <w:topLinePunct w:val="0"/>
        <w:autoSpaceDE/>
        <w:autoSpaceDN/>
        <w:bidi w:val="0"/>
        <w:adjustRightInd/>
        <w:snapToGrid/>
        <w:spacing w:line="240" w:lineRule="auto"/>
        <w:ind w:right="0" w:rightChars="0"/>
        <w:jc w:val="left"/>
        <w:textAlignment w:val="auto"/>
        <w:outlineLvl w:val="9"/>
        <w:rPr>
          <w:rFonts w:hint="default" w:ascii="Times New Roman" w:hAnsi="Times New Roman" w:eastAsia="仿宋" w:cs="仿宋"/>
          <w:b w:val="0"/>
          <w:bCs w:val="0"/>
          <w:color w:val="000000"/>
          <w:sz w:val="40"/>
          <w:szCs w:val="40"/>
          <w:highlight w:val="none"/>
          <w:lang w:val="en-US" w:eastAsia="zh-CN"/>
        </w:rPr>
      </w:pPr>
      <w:r>
        <w:rPr>
          <w:rFonts w:hint="default" w:ascii="Times New Roman" w:hAnsi="Times New Roman" w:eastAsia="仿宋_GB2312" w:cs="Times New Roman"/>
          <w:szCs w:val="32"/>
          <w:highlight w:val="none"/>
          <w:lang w:val="en-US" w:eastAsia="zh-CN"/>
        </w:rPr>
        <w:br w:type="page"/>
      </w:r>
      <w:r>
        <w:rPr>
          <w:rStyle w:val="22"/>
          <w:rFonts w:hint="eastAsia" w:ascii="黑体" w:hAnsi="黑体" w:eastAsia="黑体" w:cs="黑体"/>
          <w:b w:val="0"/>
          <w:bCs w:val="0"/>
          <w:sz w:val="32"/>
          <w:szCs w:val="32"/>
          <w:highlight w:val="none"/>
          <w:lang w:val="en-US" w:eastAsia="zh-CN"/>
        </w:rPr>
        <w:t>附件13</w:t>
      </w:r>
    </w:p>
    <w:p>
      <w:pPr>
        <w:widowControl/>
        <w:jc w:val="cente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2024年珠海市技工院校和职业培训学校</w:t>
      </w:r>
    </w:p>
    <w:p>
      <w:pPr>
        <w:keepNext w:val="0"/>
        <w:keepLines w:val="0"/>
        <w:pageBreakBefore w:val="0"/>
        <w:widowControl w:val="0"/>
        <w:kinsoku/>
        <w:wordWrap/>
        <w:overflowPunct/>
        <w:topLinePunct w:val="0"/>
        <w:autoSpaceDE/>
        <w:autoSpaceDN/>
        <w:bidi w:val="0"/>
        <w:adjustRightInd/>
        <w:snapToGrid/>
        <w:spacing w:before="0" w:beforeLines="0" w:line="540" w:lineRule="exact"/>
        <w:jc w:val="center"/>
        <w:textAlignment w:val="auto"/>
        <w:rPr>
          <w:rFonts w:hint="eastAsia" w:ascii="方正小标宋简体" w:hAnsi="方正小标宋简体" w:eastAsia="方正小标宋简体" w:cs="方正小标宋简体"/>
          <w:b w:val="0"/>
          <w:bCs w:val="0"/>
          <w:sz w:val="40"/>
          <w:szCs w:val="40"/>
          <w:highlight w:val="none"/>
          <w:lang w:eastAsia="zh-CN"/>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教师职业能力大赛</w:t>
      </w:r>
      <w:r>
        <w:rPr>
          <w:rFonts w:hint="eastAsia" w:ascii="华文中宋" w:hAnsi="华文中宋" w:eastAsia="华文中宋" w:cs="华文中宋"/>
          <w:b/>
          <w:color w:val="000000" w:themeColor="text1"/>
          <w:spacing w:val="-20"/>
          <w:sz w:val="36"/>
          <w:szCs w:val="36"/>
          <w:highlight w:val="none"/>
          <w:lang w:val="en-US" w:eastAsia="zh-CN"/>
          <w14:textFill>
            <w14:solidFill>
              <w14:schemeClr w14:val="tx1"/>
            </w14:solidFill>
          </w14:textFill>
        </w:rPr>
        <w:t>班主任</w:t>
      </w: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赛评价表</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32"/>
          <w:szCs w:val="32"/>
          <w:highlight w:val="none"/>
          <w:lang w:val="en-US" w:eastAsia="zh-CN"/>
        </w:rPr>
      </w:pPr>
      <w:r>
        <w:rPr>
          <w:rFonts w:hint="eastAsia" w:ascii="方正小标宋简体" w:hAnsi="方正小标宋简体" w:eastAsia="方正小标宋简体" w:cs="方正小标宋简体"/>
          <w:b w:val="0"/>
          <w:bCs w:val="0"/>
          <w:sz w:val="32"/>
          <w:szCs w:val="32"/>
          <w:highlight w:val="none"/>
          <w:lang w:val="en-US" w:eastAsia="zh-CN"/>
        </w:rPr>
        <w:t>（文本设计、视频材料评审）</w:t>
      </w:r>
    </w:p>
    <w:p>
      <w:pPr>
        <w:widowControl/>
        <w:rPr>
          <w:rFonts w:hint="eastAsia" w:ascii="Times New Roman" w:hAnsi="Times New Roman" w:eastAsia="仿宋" w:cs="仿宋"/>
          <w:b/>
          <w:color w:val="000000"/>
          <w:sz w:val="24"/>
          <w:szCs w:val="24"/>
          <w:highlight w:val="none"/>
        </w:rPr>
      </w:pPr>
      <w:r>
        <w:rPr>
          <w:rFonts w:hint="eastAsia" w:ascii="Times New Roman" w:hAnsi="Times New Roman" w:eastAsia="仿宋" w:cs="仿宋"/>
          <w:b/>
          <w:color w:val="000000"/>
          <w:sz w:val="24"/>
          <w:szCs w:val="24"/>
          <w:highlight w:val="none"/>
        </w:rPr>
        <w:t>参赛作品编号:</w:t>
      </w:r>
    </w:p>
    <w:tbl>
      <w:tblPr>
        <w:tblStyle w:val="12"/>
        <w:tblW w:w="10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7698"/>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jc w:val="center"/>
        </w:trPr>
        <w:tc>
          <w:tcPr>
            <w:tcW w:w="141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评价</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项目</w:t>
            </w:r>
          </w:p>
        </w:tc>
        <w:tc>
          <w:tcPr>
            <w:tcW w:w="769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firstLine="118" w:firstLineChars="49"/>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评  价  内  容</w:t>
            </w:r>
          </w:p>
        </w:tc>
        <w:tc>
          <w:tcPr>
            <w:tcW w:w="12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right="-105" w:rightChars="-50" w:firstLine="814" w:firstLineChars="338"/>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 w:hRule="atLeast"/>
          <w:jc w:val="center"/>
        </w:trPr>
        <w:tc>
          <w:tcPr>
            <w:tcW w:w="141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480"/>
              <w:jc w:val="left"/>
              <w:textAlignment w:val="auto"/>
              <w:rPr>
                <w:rFonts w:hint="default" w:ascii="Times New Roman" w:hAnsi="Times New Roman" w:eastAsia="仿宋_GB2312" w:cs="Times New Roman"/>
                <w:b/>
                <w:color w:val="000000"/>
                <w:sz w:val="24"/>
                <w:szCs w:val="24"/>
                <w:highlight w:val="none"/>
              </w:rPr>
            </w:pPr>
          </w:p>
        </w:tc>
        <w:tc>
          <w:tcPr>
            <w:tcW w:w="7698" w:type="dxa"/>
            <w:vMerge w:val="continue"/>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480"/>
              <w:jc w:val="left"/>
              <w:textAlignment w:val="auto"/>
              <w:rPr>
                <w:rFonts w:hint="default" w:ascii="Times New Roman" w:hAnsi="Times New Roman" w:eastAsia="仿宋_GB2312" w:cs="Times New Roman"/>
                <w:b/>
                <w:color w:val="000000"/>
                <w:sz w:val="24"/>
                <w:szCs w:val="24"/>
                <w:highlight w:val="none"/>
              </w:rPr>
            </w:pPr>
          </w:p>
        </w:tc>
        <w:tc>
          <w:tcPr>
            <w:tcW w:w="1212" w:type="dxa"/>
            <w:tcBorders>
              <w:top w:val="single" w:color="auto" w:sz="4" w:space="0"/>
              <w:left w:val="single" w:color="auto" w:sz="4" w:space="0"/>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lang w:val="en-US" w:eastAsia="zh-CN"/>
              </w:rPr>
              <w:t>40</w:t>
            </w:r>
            <w:r>
              <w:rPr>
                <w:rFonts w:hint="default" w:ascii="Times New Roman" w:hAnsi="Times New Roman" w:eastAsia="仿宋_GB2312" w:cs="Times New Roman"/>
                <w:b/>
                <w:color w:val="00000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8" w:type="dxa"/>
            <w:vMerge w:val="restart"/>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r>
              <w:rPr>
                <w:rFonts w:hint="default" w:ascii="Times New Roman" w:hAnsi="Times New Roman" w:eastAsia="仿宋_GB2312" w:cs="Times New Roman"/>
                <w:b w:val="0"/>
                <w:bCs/>
                <w:color w:val="000000"/>
                <w:sz w:val="24"/>
                <w:szCs w:val="24"/>
                <w:highlight w:val="none"/>
              </w:rPr>
              <w:t>班级建设</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r>
              <w:rPr>
                <w:rFonts w:hint="default" w:ascii="Times New Roman" w:hAnsi="Times New Roman" w:eastAsia="仿宋_GB2312" w:cs="Times New Roman"/>
                <w:b w:val="0"/>
                <w:bCs/>
                <w:color w:val="000000"/>
                <w:sz w:val="24"/>
                <w:szCs w:val="24"/>
                <w:highlight w:val="none"/>
              </w:rPr>
              <w:t>方案</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r>
              <w:rPr>
                <w:rFonts w:hint="default" w:ascii="Times New Roman" w:hAnsi="Times New Roman" w:eastAsia="仿宋_GB2312" w:cs="Times New Roman"/>
                <w:b w:val="0"/>
                <w:bCs/>
                <w:color w:val="000000"/>
                <w:sz w:val="24"/>
                <w:szCs w:val="24"/>
                <w:highlight w:val="none"/>
              </w:rPr>
              <w:t>（</w:t>
            </w:r>
            <w:r>
              <w:rPr>
                <w:rFonts w:hint="default" w:ascii="Times New Roman" w:hAnsi="Times New Roman" w:eastAsia="仿宋_GB2312" w:cs="Times New Roman"/>
                <w:b w:val="0"/>
                <w:bCs/>
                <w:color w:val="000000"/>
                <w:sz w:val="24"/>
                <w:szCs w:val="24"/>
                <w:highlight w:val="none"/>
                <w:lang w:val="en-US" w:eastAsia="zh-CN"/>
              </w:rPr>
              <w:t>20</w:t>
            </w:r>
            <w:r>
              <w:rPr>
                <w:rFonts w:hint="default" w:ascii="Times New Roman" w:hAnsi="Times New Roman" w:eastAsia="仿宋_GB2312" w:cs="Times New Roman"/>
                <w:b w:val="0"/>
                <w:bCs/>
                <w:color w:val="000000"/>
                <w:sz w:val="24"/>
                <w:szCs w:val="24"/>
                <w:highlight w:val="none"/>
              </w:rPr>
              <w:t>分）</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sz w:val="24"/>
                <w:szCs w:val="24"/>
                <w:highlight w:val="none"/>
              </w:rPr>
            </w:pPr>
            <w:r>
              <w:rPr>
                <w:rFonts w:hint="default" w:ascii="Times New Roman" w:hAnsi="Times New Roman" w:eastAsia="仿宋_GB2312" w:cs="Times New Roman"/>
                <w:b w:val="0"/>
                <w:bCs w:val="0"/>
                <w:color w:val="000000"/>
                <w:sz w:val="24"/>
                <w:szCs w:val="24"/>
                <w:highlight w:val="none"/>
              </w:rPr>
              <w:t>1.主题设计。</w:t>
            </w:r>
            <w:r>
              <w:rPr>
                <w:rFonts w:hint="default" w:ascii="Times New Roman" w:hAnsi="Times New Roman" w:eastAsia="仿宋_GB2312" w:cs="Times New Roman"/>
                <w:color w:val="000000"/>
                <w:sz w:val="24"/>
                <w:szCs w:val="24"/>
                <w:highlight w:val="none"/>
              </w:rPr>
              <w:t xml:space="preserve">符合党的教育方针和社会主义核心价值观的要求，运用先进的教育、管理理念和方法，主题鲜明，立意新颖，寓意深刻，贴近学生实际，针对性强。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 xml:space="preserve">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color w:val="000000"/>
                <w:sz w:val="24"/>
                <w:szCs w:val="24"/>
                <w:highlight w:val="none"/>
                <w:lang w:val="en-US" w:eastAsia="zh-CN"/>
              </w:rPr>
              <w:t>2</w:t>
            </w:r>
            <w:r>
              <w:rPr>
                <w:rFonts w:hint="default" w:ascii="Times New Roman" w:hAnsi="Times New Roman" w:eastAsia="仿宋_GB2312" w:cs="Times New Roman"/>
                <w:color w:val="000000"/>
                <w:sz w:val="24"/>
                <w:szCs w:val="24"/>
                <w:highlight w:val="none"/>
              </w:rPr>
              <w:t>分）</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8" w:type="dxa"/>
            <w:vMerge w:val="continue"/>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val="0"/>
                <w:bCs w:val="0"/>
                <w:color w:val="000000"/>
                <w:sz w:val="24"/>
                <w:szCs w:val="24"/>
                <w:highlight w:val="none"/>
              </w:rPr>
              <w:t>2.建设目标。</w:t>
            </w:r>
            <w:r>
              <w:rPr>
                <w:rFonts w:hint="default" w:ascii="Times New Roman" w:hAnsi="Times New Roman" w:eastAsia="仿宋_GB2312" w:cs="Times New Roman"/>
                <w:color w:val="000000"/>
                <w:sz w:val="24"/>
                <w:szCs w:val="24"/>
                <w:highlight w:val="none"/>
              </w:rPr>
              <w:t xml:space="preserve">班级情况分析深入，存在问题判断准确。班级建设目标创设科学合理、明确具体，关注学生德智体美劳五育并举的有机融合，正面积极，重点突出，可评可测。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 xml:space="preserve">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color w:val="000000"/>
                <w:sz w:val="24"/>
                <w:szCs w:val="24"/>
                <w:highlight w:val="none"/>
                <w:lang w:val="en-US" w:eastAsia="zh-CN"/>
              </w:rPr>
              <w:t>3</w:t>
            </w:r>
            <w:r>
              <w:rPr>
                <w:rFonts w:hint="default" w:ascii="Times New Roman" w:hAnsi="Times New Roman" w:eastAsia="仿宋_GB2312" w:cs="Times New Roman"/>
                <w:b w:val="0"/>
                <w:bCs/>
                <w:color w:val="000000"/>
                <w:sz w:val="24"/>
                <w:szCs w:val="24"/>
                <w:highlight w:val="none"/>
              </w:rPr>
              <w:t>分</w:t>
            </w:r>
            <w:r>
              <w:rPr>
                <w:rFonts w:hint="default" w:ascii="Times New Roman" w:hAnsi="Times New Roman" w:eastAsia="仿宋_GB2312" w:cs="Times New Roman"/>
                <w:color w:val="000000"/>
                <w:sz w:val="24"/>
                <w:szCs w:val="24"/>
                <w:highlight w:val="none"/>
              </w:rPr>
              <w:t>）</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jc w:val="center"/>
        </w:trPr>
        <w:tc>
          <w:tcPr>
            <w:tcW w:w="1418" w:type="dxa"/>
            <w:vMerge w:val="continue"/>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left"/>
              <w:textAlignment w:val="auto"/>
              <w:rPr>
                <w:rFonts w:hint="default" w:ascii="Times New Roman" w:hAnsi="Times New Roman" w:eastAsia="仿宋_GB2312" w:cs="Times New Roman"/>
                <w:color w:val="000000"/>
                <w:sz w:val="24"/>
                <w:szCs w:val="24"/>
                <w:highlight w:val="none"/>
              </w:rPr>
            </w:pPr>
            <w:r>
              <w:rPr>
                <w:rFonts w:hint="default" w:ascii="Times New Roman" w:hAnsi="Times New Roman" w:eastAsia="仿宋_GB2312" w:cs="Times New Roman"/>
                <w:b w:val="0"/>
                <w:bCs w:val="0"/>
                <w:color w:val="000000"/>
                <w:sz w:val="24"/>
                <w:szCs w:val="24"/>
                <w:highlight w:val="none"/>
              </w:rPr>
              <w:t>3.内容策略。</w:t>
            </w:r>
            <w:r>
              <w:rPr>
                <w:rFonts w:hint="default" w:ascii="Times New Roman" w:hAnsi="Times New Roman" w:eastAsia="仿宋_GB2312" w:cs="Times New Roman"/>
                <w:color w:val="000000"/>
                <w:sz w:val="24"/>
                <w:szCs w:val="24"/>
                <w:highlight w:val="none"/>
              </w:rPr>
              <w:t>班级建设内容、途径和方法有效支撑班级建设目标的实现。突出学生主体、教师主导，策略选取合理，依据科学，针对问题有创新举措，时代性、趣味性、针对性和实效性强，学生接受度高。</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color w:val="000000"/>
                <w:sz w:val="24"/>
                <w:szCs w:val="24"/>
                <w:highlight w:val="none"/>
                <w:lang w:val="en-US" w:eastAsia="zh-CN"/>
              </w:rPr>
              <w:t>3</w:t>
            </w:r>
            <w:r>
              <w:rPr>
                <w:rFonts w:hint="default" w:ascii="Times New Roman" w:hAnsi="Times New Roman" w:eastAsia="仿宋_GB2312" w:cs="Times New Roman"/>
                <w:color w:val="000000"/>
                <w:sz w:val="24"/>
                <w:szCs w:val="24"/>
                <w:highlight w:val="none"/>
              </w:rPr>
              <w:t xml:space="preserve">分）                         </w:t>
            </w:r>
          </w:p>
        </w:tc>
        <w:tc>
          <w:tcPr>
            <w:tcW w:w="121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jc w:val="center"/>
        </w:trPr>
        <w:tc>
          <w:tcPr>
            <w:tcW w:w="1418" w:type="dxa"/>
            <w:vMerge w:val="continue"/>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val="0"/>
                <w:bCs w:val="0"/>
                <w:color w:val="000000"/>
                <w:sz w:val="24"/>
                <w:szCs w:val="24"/>
                <w:highlight w:val="none"/>
              </w:rPr>
              <w:t>4.资源运用。</w:t>
            </w:r>
            <w:r>
              <w:rPr>
                <w:rFonts w:hint="default" w:ascii="Times New Roman" w:hAnsi="Times New Roman" w:eastAsia="仿宋_GB2312" w:cs="Times New Roman"/>
                <w:color w:val="000000"/>
                <w:sz w:val="24"/>
                <w:szCs w:val="24"/>
                <w:highlight w:val="none"/>
              </w:rPr>
              <w:t xml:space="preserve">根据内容设计教育教学环境，做好人员分工，资源准备，搭建学生自主发展、自我锻炼的平台，注重调动、整合运用各方面资源、力量，形成育人合力。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b w:val="0"/>
                <w:bCs w:val="0"/>
                <w:color w:val="000000"/>
                <w:sz w:val="24"/>
                <w:szCs w:val="24"/>
                <w:highlight w:val="none"/>
                <w:lang w:val="en-US" w:eastAsia="zh-CN"/>
              </w:rPr>
              <w:t>3</w:t>
            </w:r>
            <w:r>
              <w:rPr>
                <w:rFonts w:hint="default" w:ascii="Times New Roman" w:hAnsi="Times New Roman" w:eastAsia="仿宋_GB2312" w:cs="Times New Roman"/>
                <w:b w:val="0"/>
                <w:bCs w:val="0"/>
                <w:color w:val="000000"/>
                <w:sz w:val="24"/>
                <w:szCs w:val="24"/>
                <w:highlight w:val="none"/>
              </w:rPr>
              <w:t>分</w:t>
            </w:r>
            <w:r>
              <w:rPr>
                <w:rFonts w:hint="default" w:ascii="Times New Roman" w:hAnsi="Times New Roman" w:eastAsia="仿宋_GB2312" w:cs="Times New Roman"/>
                <w:color w:val="000000"/>
                <w:sz w:val="24"/>
                <w:szCs w:val="24"/>
                <w:highlight w:val="none"/>
              </w:rPr>
              <w:t>）</w:t>
            </w:r>
          </w:p>
        </w:tc>
        <w:tc>
          <w:tcPr>
            <w:tcW w:w="1212"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8" w:type="dxa"/>
            <w:vMerge w:val="continue"/>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val="0"/>
                <w:bCs w:val="0"/>
                <w:color w:val="000000"/>
                <w:sz w:val="24"/>
                <w:szCs w:val="24"/>
                <w:highlight w:val="none"/>
              </w:rPr>
              <w:t>5.实施过程。</w:t>
            </w:r>
            <w:r>
              <w:rPr>
                <w:rFonts w:hint="default" w:ascii="Times New Roman" w:hAnsi="Times New Roman" w:eastAsia="仿宋_GB2312" w:cs="Times New Roman"/>
                <w:color w:val="000000"/>
                <w:sz w:val="24"/>
                <w:szCs w:val="24"/>
                <w:highlight w:val="none"/>
              </w:rPr>
              <w:t xml:space="preserve">项目分阶段、有步骤地实施，关注学生的动态变化，循序渐进，注意控制风险，确保安全、平稳。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b w:val="0"/>
                <w:bCs w:val="0"/>
                <w:color w:val="000000"/>
                <w:sz w:val="24"/>
                <w:szCs w:val="24"/>
                <w:highlight w:val="none"/>
                <w:lang w:val="en-US" w:eastAsia="zh-CN"/>
              </w:rPr>
              <w:t>3</w:t>
            </w:r>
            <w:r>
              <w:rPr>
                <w:rFonts w:hint="default" w:ascii="Times New Roman" w:hAnsi="Times New Roman" w:eastAsia="仿宋_GB2312" w:cs="Times New Roman"/>
                <w:b w:val="0"/>
                <w:bCs w:val="0"/>
                <w:color w:val="000000"/>
                <w:sz w:val="24"/>
                <w:szCs w:val="24"/>
                <w:highlight w:val="none"/>
              </w:rPr>
              <w:t>分</w:t>
            </w:r>
            <w:r>
              <w:rPr>
                <w:rFonts w:hint="default" w:ascii="Times New Roman" w:hAnsi="Times New Roman" w:eastAsia="仿宋_GB2312" w:cs="Times New Roman"/>
                <w:color w:val="000000"/>
                <w:sz w:val="24"/>
                <w:szCs w:val="24"/>
                <w:highlight w:val="none"/>
              </w:rPr>
              <w:t>）</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000000"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sz w:val="24"/>
                <w:szCs w:val="24"/>
                <w:highlight w:val="none"/>
              </w:rPr>
            </w:pPr>
            <w:r>
              <w:rPr>
                <w:rFonts w:hint="default" w:ascii="Times New Roman" w:hAnsi="Times New Roman" w:eastAsia="仿宋_GB2312" w:cs="Times New Roman"/>
                <w:b w:val="0"/>
                <w:bCs w:val="0"/>
                <w:color w:val="000000"/>
                <w:sz w:val="24"/>
                <w:szCs w:val="24"/>
                <w:highlight w:val="none"/>
              </w:rPr>
              <w:t>6.实施成效。</w:t>
            </w:r>
            <w:r>
              <w:rPr>
                <w:rFonts w:hint="default" w:ascii="Times New Roman" w:hAnsi="Times New Roman" w:eastAsia="仿宋_GB2312" w:cs="Times New Roman"/>
                <w:color w:val="000000"/>
                <w:sz w:val="24"/>
                <w:szCs w:val="24"/>
                <w:highlight w:val="none"/>
              </w:rPr>
              <w:t>促进班级建设水平提升，</w:t>
            </w:r>
            <w:r>
              <w:rPr>
                <w:rFonts w:hint="default" w:ascii="Times New Roman" w:hAnsi="Times New Roman" w:eastAsia="仿宋_GB2312" w:cs="Times New Roman"/>
                <w:bCs/>
                <w:color w:val="000000"/>
                <w:sz w:val="24"/>
                <w:szCs w:val="24"/>
                <w:highlight w:val="none"/>
              </w:rPr>
              <w:t>营造良好的班风学风，班级活动</w:t>
            </w:r>
            <w:r>
              <w:rPr>
                <w:rFonts w:hint="default" w:ascii="Times New Roman" w:hAnsi="Times New Roman" w:eastAsia="仿宋_GB2312" w:cs="Times New Roman"/>
                <w:color w:val="000000"/>
                <w:sz w:val="24"/>
                <w:szCs w:val="24"/>
                <w:highlight w:val="none"/>
              </w:rPr>
              <w:t xml:space="preserve">丰富多彩，班级学生积极向上，运用数据、图片、业绩、成果等方式佐证，学生综合素养与综合职业能力明显提升。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 xml:space="preserve">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color w:val="000000"/>
                <w:sz w:val="24"/>
                <w:szCs w:val="24"/>
                <w:highlight w:val="none"/>
                <w:lang w:val="en-US" w:eastAsia="zh-CN"/>
              </w:rPr>
              <w:t>4</w:t>
            </w:r>
            <w:r>
              <w:rPr>
                <w:rFonts w:hint="default" w:ascii="Times New Roman" w:hAnsi="Times New Roman" w:eastAsia="仿宋_GB2312" w:cs="Times New Roman"/>
                <w:b w:val="0"/>
                <w:bCs/>
                <w:color w:val="000000"/>
                <w:sz w:val="24"/>
                <w:szCs w:val="24"/>
                <w:highlight w:val="none"/>
              </w:rPr>
              <w:t>分</w:t>
            </w:r>
            <w:r>
              <w:rPr>
                <w:rFonts w:hint="default" w:ascii="Times New Roman" w:hAnsi="Times New Roman" w:eastAsia="仿宋_GB2312" w:cs="Times New Roman"/>
                <w:color w:val="000000"/>
                <w:sz w:val="24"/>
                <w:szCs w:val="24"/>
                <w:highlight w:val="none"/>
              </w:rPr>
              <w:t>）</w:t>
            </w:r>
          </w:p>
        </w:tc>
        <w:tc>
          <w:tcPr>
            <w:tcW w:w="1212" w:type="dxa"/>
            <w:tcBorders>
              <w:top w:val="single" w:color="000000"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val="0"/>
                <w:bCs w:val="0"/>
                <w:color w:val="000000"/>
                <w:sz w:val="24"/>
                <w:szCs w:val="24"/>
                <w:highlight w:val="none"/>
              </w:rPr>
              <w:t>7.特色创新。</w:t>
            </w:r>
            <w:r>
              <w:rPr>
                <w:rFonts w:hint="default" w:ascii="Times New Roman" w:hAnsi="Times New Roman" w:eastAsia="仿宋_GB2312" w:cs="Times New Roman"/>
                <w:color w:val="000000"/>
                <w:sz w:val="24"/>
                <w:szCs w:val="24"/>
                <w:highlight w:val="none"/>
              </w:rPr>
              <w:t>创新育人模式和方法，创新解决班级存在问题，给学生深刻、美好的成长体验和更多的获得感。具有较高借鉴和推广价值，</w:t>
            </w:r>
            <w:r>
              <w:rPr>
                <w:rFonts w:hint="default" w:ascii="Times New Roman" w:hAnsi="Times New Roman" w:eastAsia="仿宋_GB2312" w:cs="Times New Roman"/>
                <w:bCs/>
                <w:color w:val="000000"/>
                <w:sz w:val="24"/>
                <w:szCs w:val="24"/>
                <w:highlight w:val="none"/>
              </w:rPr>
              <w:t>在校内外有示范带动作</w:t>
            </w:r>
            <w:r>
              <w:rPr>
                <w:rFonts w:hint="default" w:ascii="Times New Roman" w:hAnsi="Times New Roman" w:eastAsia="仿宋_GB2312" w:cs="Times New Roman"/>
                <w:bCs/>
                <w:color w:val="000000"/>
                <w:sz w:val="24"/>
                <w:szCs w:val="24"/>
                <w:highlight w:val="none"/>
                <w:lang w:eastAsia="zh-CN"/>
              </w:rPr>
              <w:t>。</w:t>
            </w:r>
            <w:r>
              <w:rPr>
                <w:rFonts w:hint="default" w:ascii="Times New Roman" w:hAnsi="Times New Roman" w:eastAsia="仿宋_GB2312" w:cs="Times New Roman"/>
                <w:color w:val="000000"/>
                <w:sz w:val="24"/>
                <w:szCs w:val="24"/>
                <w:highlight w:val="none"/>
              </w:rPr>
              <w:t xml:space="preserve">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（2</w:t>
            </w:r>
            <w:r>
              <w:rPr>
                <w:rFonts w:hint="default" w:ascii="Times New Roman" w:hAnsi="Times New Roman" w:eastAsia="仿宋_GB2312" w:cs="Times New Roman"/>
                <w:b w:val="0"/>
                <w:bCs/>
                <w:color w:val="000000"/>
                <w:sz w:val="24"/>
                <w:szCs w:val="24"/>
                <w:highlight w:val="none"/>
              </w:rPr>
              <w:t>分</w:t>
            </w:r>
            <w:r>
              <w:rPr>
                <w:rFonts w:hint="default" w:ascii="Times New Roman" w:hAnsi="Times New Roman" w:eastAsia="仿宋_GB2312" w:cs="Times New Roman"/>
                <w:color w:val="000000"/>
                <w:sz w:val="24"/>
                <w:szCs w:val="24"/>
                <w:highlight w:val="none"/>
              </w:rPr>
              <w:t>）</w:t>
            </w:r>
          </w:p>
        </w:tc>
        <w:tc>
          <w:tcPr>
            <w:tcW w:w="12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8" w:type="dxa"/>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r>
              <w:rPr>
                <w:rFonts w:hint="default" w:ascii="Times New Roman" w:hAnsi="Times New Roman" w:eastAsia="仿宋_GB2312" w:cs="Times New Roman"/>
                <w:b w:val="0"/>
                <w:bCs/>
                <w:color w:val="000000"/>
                <w:sz w:val="24"/>
                <w:szCs w:val="24"/>
                <w:highlight w:val="none"/>
              </w:rPr>
              <w:t>主题班会</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r>
              <w:rPr>
                <w:rFonts w:hint="default" w:ascii="Times New Roman" w:hAnsi="Times New Roman" w:eastAsia="仿宋_GB2312" w:cs="Times New Roman"/>
                <w:b w:val="0"/>
                <w:bCs/>
                <w:color w:val="000000"/>
                <w:sz w:val="24"/>
                <w:szCs w:val="24"/>
                <w:highlight w:val="none"/>
              </w:rPr>
              <w:t>设计</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sz w:val="24"/>
                <w:highlight w:val="none"/>
              </w:rPr>
            </w:pPr>
            <w:r>
              <w:rPr>
                <w:rFonts w:hint="default" w:ascii="Times New Roman" w:hAnsi="Times New Roman" w:eastAsia="仿宋_GB2312" w:cs="Times New Roman"/>
                <w:b w:val="0"/>
                <w:bCs/>
                <w:color w:val="000000"/>
                <w:sz w:val="24"/>
                <w:szCs w:val="24"/>
                <w:highlight w:val="none"/>
              </w:rPr>
              <w:t>（</w:t>
            </w:r>
            <w:r>
              <w:rPr>
                <w:rFonts w:hint="default" w:ascii="Times New Roman" w:hAnsi="Times New Roman" w:eastAsia="仿宋_GB2312" w:cs="Times New Roman"/>
                <w:b w:val="0"/>
                <w:bCs/>
                <w:color w:val="000000"/>
                <w:sz w:val="24"/>
                <w:szCs w:val="24"/>
                <w:highlight w:val="none"/>
                <w:lang w:val="en-US" w:eastAsia="zh-CN"/>
              </w:rPr>
              <w:t>15</w:t>
            </w:r>
            <w:r>
              <w:rPr>
                <w:rFonts w:hint="default" w:ascii="Times New Roman" w:hAnsi="Times New Roman" w:eastAsia="仿宋_GB2312" w:cs="Times New Roman"/>
                <w:b w:val="0"/>
                <w:bCs/>
                <w:color w:val="000000"/>
                <w:sz w:val="24"/>
                <w:szCs w:val="24"/>
                <w:highlight w:val="none"/>
              </w:rPr>
              <w:t>分）</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color w:val="000000"/>
                <w:sz w:val="24"/>
                <w:szCs w:val="24"/>
                <w:highlight w:val="none"/>
              </w:rPr>
            </w:pPr>
            <w:r>
              <w:rPr>
                <w:rFonts w:hint="default" w:ascii="Times New Roman" w:hAnsi="Times New Roman" w:eastAsia="仿宋_GB2312" w:cs="Times New Roman"/>
                <w:b w:val="0"/>
                <w:bCs w:val="0"/>
                <w:color w:val="000000"/>
                <w:sz w:val="24"/>
                <w:szCs w:val="24"/>
                <w:highlight w:val="none"/>
              </w:rPr>
              <w:t>1.主题设计。</w:t>
            </w:r>
            <w:r>
              <w:rPr>
                <w:rFonts w:hint="default" w:ascii="Times New Roman" w:hAnsi="Times New Roman" w:eastAsia="仿宋_GB2312" w:cs="Times New Roman"/>
                <w:color w:val="000000"/>
                <w:sz w:val="24"/>
                <w:szCs w:val="24"/>
                <w:highlight w:val="none"/>
              </w:rPr>
              <w:t xml:space="preserve">主题鲜明，积极向上，立意新颖，寓意深刻，贴近学生实际，富有时代气息，育人要素和要求把握恰当，教育目标创设科学合理、清晰明确。                   </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color w:val="000000"/>
                <w:sz w:val="24"/>
                <w:szCs w:val="24"/>
                <w:highlight w:val="none"/>
                <w:lang w:val="en-US" w:eastAsia="zh-CN"/>
              </w:rPr>
              <w:t>6</w:t>
            </w:r>
            <w:r>
              <w:rPr>
                <w:rFonts w:hint="default" w:ascii="Times New Roman" w:hAnsi="Times New Roman" w:eastAsia="仿宋_GB2312" w:cs="Times New Roman"/>
                <w:color w:val="000000"/>
                <w:sz w:val="24"/>
                <w:szCs w:val="24"/>
                <w:highlight w:val="none"/>
              </w:rPr>
              <w:t>分）</w:t>
            </w:r>
          </w:p>
        </w:tc>
        <w:tc>
          <w:tcPr>
            <w:tcW w:w="12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14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val="0"/>
                <w:bCs w:val="0"/>
                <w:color w:val="000000"/>
                <w:sz w:val="24"/>
                <w:szCs w:val="24"/>
                <w:highlight w:val="none"/>
              </w:rPr>
              <w:t>2.内容设计。</w:t>
            </w:r>
            <w:r>
              <w:rPr>
                <w:rFonts w:hint="default" w:ascii="Times New Roman" w:hAnsi="Times New Roman" w:eastAsia="仿宋_GB2312" w:cs="Times New Roman"/>
                <w:color w:val="000000"/>
                <w:sz w:val="24"/>
                <w:szCs w:val="24"/>
                <w:highlight w:val="none"/>
              </w:rPr>
              <w:t>能运用教育学、心理学等理论知识开展分析，教育内容丰富，观点明确，整合多方资源，策略选取创新、合理，依据科学。（</w:t>
            </w:r>
            <w:r>
              <w:rPr>
                <w:rFonts w:hint="default" w:ascii="Times New Roman" w:hAnsi="Times New Roman" w:eastAsia="仿宋_GB2312" w:cs="Times New Roman"/>
                <w:color w:val="000000"/>
                <w:sz w:val="24"/>
                <w:szCs w:val="24"/>
                <w:highlight w:val="none"/>
                <w:lang w:val="en-US" w:eastAsia="zh-CN"/>
              </w:rPr>
              <w:t>6</w:t>
            </w:r>
            <w:r>
              <w:rPr>
                <w:rFonts w:hint="default" w:ascii="Times New Roman" w:hAnsi="Times New Roman" w:eastAsia="仿宋_GB2312" w:cs="Times New Roman"/>
                <w:color w:val="000000"/>
                <w:sz w:val="24"/>
                <w:szCs w:val="24"/>
                <w:highlight w:val="none"/>
              </w:rPr>
              <w:t>分）</w:t>
            </w:r>
          </w:p>
        </w:tc>
        <w:tc>
          <w:tcPr>
            <w:tcW w:w="12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1418"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rPr>
            </w:pPr>
          </w:p>
        </w:tc>
        <w:tc>
          <w:tcPr>
            <w:tcW w:w="76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val="0"/>
                <w:bCs w:val="0"/>
                <w:color w:val="000000"/>
                <w:sz w:val="24"/>
                <w:szCs w:val="24"/>
                <w:highlight w:val="none"/>
              </w:rPr>
              <w:t>3.过程设计。</w:t>
            </w:r>
            <w:r>
              <w:rPr>
                <w:rFonts w:hint="default" w:ascii="Times New Roman" w:hAnsi="Times New Roman" w:eastAsia="仿宋_GB2312" w:cs="Times New Roman"/>
                <w:color w:val="000000"/>
                <w:sz w:val="24"/>
                <w:szCs w:val="24"/>
                <w:highlight w:val="none"/>
              </w:rPr>
              <w:t>班会过程设计清晰，结构完整合理，层次分明，班会形式多样，活动新颖活泼，学生参与积极，突出学生主体和师生互动。</w:t>
            </w:r>
            <w:r>
              <w:rPr>
                <w:rFonts w:hint="default" w:ascii="Times New Roman" w:hAnsi="Times New Roman" w:eastAsia="仿宋_GB2312" w:cs="Times New Roman"/>
                <w:color w:val="000000"/>
                <w:sz w:val="24"/>
                <w:szCs w:val="24"/>
                <w:highlight w:val="none"/>
                <w:lang w:val="en-US" w:eastAsia="zh-CN"/>
              </w:rPr>
              <w:t xml:space="preserve"> </w:t>
            </w:r>
            <w:r>
              <w:rPr>
                <w:rFonts w:hint="default" w:ascii="Times New Roman" w:hAnsi="Times New Roman" w:eastAsia="仿宋_GB2312" w:cs="Times New Roman"/>
                <w:color w:val="000000"/>
                <w:sz w:val="24"/>
                <w:szCs w:val="24"/>
                <w:highlight w:val="none"/>
              </w:rPr>
              <w:t>（</w:t>
            </w:r>
            <w:r>
              <w:rPr>
                <w:rFonts w:hint="default" w:ascii="Times New Roman" w:hAnsi="Times New Roman" w:eastAsia="仿宋_GB2312" w:cs="Times New Roman"/>
                <w:color w:val="000000"/>
                <w:sz w:val="24"/>
                <w:szCs w:val="24"/>
                <w:highlight w:val="none"/>
                <w:lang w:val="en-US" w:eastAsia="zh-CN"/>
              </w:rPr>
              <w:t>3</w:t>
            </w:r>
            <w:r>
              <w:rPr>
                <w:rFonts w:hint="default" w:ascii="Times New Roman" w:hAnsi="Times New Roman" w:eastAsia="仿宋_GB2312" w:cs="Times New Roman"/>
                <w:color w:val="000000"/>
                <w:sz w:val="24"/>
                <w:szCs w:val="24"/>
                <w:highlight w:val="none"/>
              </w:rPr>
              <w:t>分）</w:t>
            </w:r>
          </w:p>
        </w:tc>
        <w:tc>
          <w:tcPr>
            <w:tcW w:w="12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jc w:val="center"/>
        </w:trPr>
        <w:tc>
          <w:tcPr>
            <w:tcW w:w="1418"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lang w:val="en-US" w:eastAsia="zh-CN"/>
              </w:rPr>
            </w:pPr>
            <w:r>
              <w:rPr>
                <w:rFonts w:hint="default" w:ascii="Times New Roman" w:hAnsi="Times New Roman" w:eastAsia="仿宋_GB2312" w:cs="Times New Roman"/>
                <w:b w:val="0"/>
                <w:bCs/>
                <w:color w:val="000000"/>
                <w:sz w:val="24"/>
                <w:szCs w:val="24"/>
                <w:highlight w:val="none"/>
                <w:lang w:val="en-US" w:eastAsia="zh-CN"/>
              </w:rPr>
              <w:t>主题班会</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lang w:val="en-US" w:eastAsia="zh-CN"/>
              </w:rPr>
            </w:pPr>
            <w:r>
              <w:rPr>
                <w:rFonts w:hint="default" w:ascii="Times New Roman" w:hAnsi="Times New Roman" w:eastAsia="仿宋_GB2312" w:cs="Times New Roman"/>
                <w:b w:val="0"/>
                <w:bCs/>
                <w:color w:val="000000"/>
                <w:sz w:val="24"/>
                <w:szCs w:val="24"/>
                <w:highlight w:val="none"/>
                <w:lang w:val="en-US" w:eastAsia="zh-CN"/>
              </w:rPr>
              <w:t>视频</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color w:val="000000"/>
                <w:sz w:val="24"/>
                <w:szCs w:val="24"/>
                <w:highlight w:val="none"/>
                <w:lang w:val="en-US" w:eastAsia="zh-CN"/>
              </w:rPr>
            </w:pPr>
            <w:r>
              <w:rPr>
                <w:rFonts w:hint="default" w:ascii="Times New Roman" w:hAnsi="Times New Roman" w:eastAsia="仿宋_GB2312" w:cs="Times New Roman"/>
                <w:b w:val="0"/>
                <w:bCs/>
                <w:color w:val="000000"/>
                <w:sz w:val="24"/>
                <w:szCs w:val="24"/>
                <w:highlight w:val="none"/>
                <w:lang w:val="en-US" w:eastAsia="zh-CN"/>
              </w:rPr>
              <w:t>（5分）</w:t>
            </w:r>
          </w:p>
        </w:tc>
        <w:tc>
          <w:tcPr>
            <w:tcW w:w="7698"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left"/>
              <w:textAlignment w:val="auto"/>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rPr>
              <w:t>视频</w:t>
            </w:r>
            <w:r>
              <w:rPr>
                <w:rFonts w:hint="default" w:ascii="Times New Roman" w:hAnsi="Times New Roman" w:eastAsia="仿宋_GB2312" w:cs="Times New Roman"/>
                <w:color w:val="000000"/>
                <w:sz w:val="24"/>
                <w:szCs w:val="24"/>
                <w:highlight w:val="none"/>
                <w:lang w:val="en-US" w:eastAsia="zh-CN"/>
              </w:rPr>
              <w:t>时长8分钟以内；主题突出，</w:t>
            </w:r>
            <w:r>
              <w:rPr>
                <w:rFonts w:hint="default" w:ascii="Times New Roman" w:hAnsi="Times New Roman" w:eastAsia="仿宋_GB2312" w:cs="Times New Roman"/>
                <w:color w:val="000000"/>
                <w:sz w:val="24"/>
                <w:szCs w:val="24"/>
                <w:highlight w:val="none"/>
              </w:rPr>
              <w:t>画面稳定</w:t>
            </w:r>
            <w:r>
              <w:rPr>
                <w:rFonts w:hint="default" w:ascii="Times New Roman" w:hAnsi="Times New Roman" w:eastAsia="仿宋_GB2312" w:cs="Times New Roman"/>
                <w:color w:val="000000"/>
                <w:sz w:val="24"/>
                <w:szCs w:val="24"/>
                <w:highlight w:val="none"/>
                <w:lang w:eastAsia="zh-CN"/>
              </w:rPr>
              <w:t>，</w:t>
            </w:r>
            <w:r>
              <w:rPr>
                <w:rFonts w:hint="default" w:ascii="Times New Roman" w:hAnsi="Times New Roman" w:eastAsia="仿宋_GB2312" w:cs="Times New Roman"/>
                <w:color w:val="000000"/>
                <w:sz w:val="24"/>
                <w:szCs w:val="24"/>
                <w:highlight w:val="none"/>
              </w:rPr>
              <w:t>声音清晰</w:t>
            </w:r>
            <w:r>
              <w:rPr>
                <w:rFonts w:hint="default" w:ascii="Times New Roman" w:hAnsi="Times New Roman" w:eastAsia="仿宋_GB2312" w:cs="Times New Roman"/>
                <w:color w:val="000000"/>
                <w:sz w:val="24"/>
                <w:szCs w:val="24"/>
                <w:highlight w:val="none"/>
                <w:lang w:eastAsia="zh-CN"/>
              </w:rPr>
              <w:t>。不加片头片尾、字幕注解，</w:t>
            </w:r>
            <w:r>
              <w:rPr>
                <w:rFonts w:hint="default" w:ascii="Times New Roman" w:hAnsi="Times New Roman" w:eastAsia="仿宋_GB2312" w:cs="Times New Roman"/>
                <w:color w:val="000000"/>
                <w:sz w:val="24"/>
                <w:szCs w:val="24"/>
                <w:highlight w:val="none"/>
                <w:lang w:val="en-US" w:eastAsia="zh-CN"/>
              </w:rPr>
              <w:t>不得泄露地区、学校、参赛教师与学生等任何身份信息。</w:t>
            </w:r>
          </w:p>
          <w:p>
            <w:pPr>
              <w:keepNext w:val="0"/>
              <w:keepLines w:val="0"/>
              <w:pageBreakBefore w:val="0"/>
              <w:kinsoku/>
              <w:wordWrap/>
              <w:overflowPunct/>
              <w:topLinePunct w:val="0"/>
              <w:autoSpaceDE/>
              <w:autoSpaceDN/>
              <w:bidi w:val="0"/>
              <w:adjustRightInd/>
              <w:snapToGrid/>
              <w:spacing w:line="0" w:lineRule="atLeast"/>
              <w:jc w:val="right"/>
              <w:textAlignment w:val="auto"/>
              <w:rPr>
                <w:rFonts w:hint="default" w:ascii="Times New Roman" w:hAnsi="Times New Roman" w:eastAsia="仿宋_GB2312" w:cs="Times New Roman"/>
                <w:color w:val="000000"/>
                <w:sz w:val="24"/>
                <w:szCs w:val="24"/>
                <w:highlight w:val="none"/>
              </w:rPr>
            </w:pPr>
            <w:r>
              <w:rPr>
                <w:rFonts w:hint="default" w:ascii="Times New Roman" w:hAnsi="Times New Roman" w:eastAsia="仿宋_GB2312" w:cs="Times New Roman"/>
                <w:color w:val="000000"/>
                <w:sz w:val="24"/>
                <w:szCs w:val="24"/>
                <w:highlight w:val="none"/>
                <w:lang w:val="en-US" w:eastAsia="zh-CN"/>
              </w:rPr>
              <w:t xml:space="preserve">               （5分） </w:t>
            </w:r>
          </w:p>
        </w:tc>
        <w:tc>
          <w:tcPr>
            <w:tcW w:w="12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bl>
    <w:p>
      <w:pPr>
        <w:widowControl/>
        <w:jc w:val="both"/>
        <w:rPr>
          <w:rFonts w:hint="eastAsia" w:ascii="Times New Roman" w:hAnsi="Times New Roman" w:eastAsia="仿宋" w:cs="仿宋"/>
          <w:b w:val="0"/>
          <w:bCs w:val="0"/>
          <w:kern w:val="2"/>
          <w:szCs w:val="32"/>
          <w:highlight w:val="none"/>
          <w:lang w:val="en-US" w:eastAsia="zh-CN"/>
        </w:rPr>
      </w:pPr>
    </w:p>
    <w:p>
      <w:pPr>
        <w:widowControl/>
        <w:jc w:val="both"/>
        <w:rPr>
          <w:rFonts w:hint="eastAsia" w:ascii="Times New Roman" w:hAnsi="Times New Roman" w:eastAsia="仿宋" w:cs="仿宋"/>
          <w:b w:val="0"/>
          <w:bCs w:val="0"/>
          <w:kern w:val="2"/>
          <w:szCs w:val="32"/>
          <w:highlight w:val="none"/>
          <w:lang w:val="en-US" w:eastAsia="zh-CN"/>
        </w:rPr>
      </w:pPr>
    </w:p>
    <w:p>
      <w:pPr>
        <w:widowControl/>
        <w:jc w:val="cente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2024年珠海市技工院校和职业培训学校</w:t>
      </w:r>
    </w:p>
    <w:p>
      <w:pPr>
        <w:keepNext w:val="0"/>
        <w:keepLines w:val="0"/>
        <w:pageBreakBefore w:val="0"/>
        <w:widowControl w:val="0"/>
        <w:kinsoku/>
        <w:wordWrap/>
        <w:overflowPunct/>
        <w:topLinePunct w:val="0"/>
        <w:autoSpaceDE/>
        <w:autoSpaceDN/>
        <w:bidi w:val="0"/>
        <w:adjustRightInd/>
        <w:snapToGrid/>
        <w:spacing w:before="0" w:beforeLines="0" w:line="540" w:lineRule="exact"/>
        <w:jc w:val="center"/>
        <w:textAlignment w:val="auto"/>
        <w:rPr>
          <w:rFonts w:hint="eastAsia" w:ascii="方正小标宋简体" w:hAnsi="方正小标宋简体" w:eastAsia="方正小标宋简体" w:cs="方正小标宋简体"/>
          <w:b w:val="0"/>
          <w:bCs w:val="0"/>
          <w:sz w:val="40"/>
          <w:szCs w:val="40"/>
          <w:highlight w:val="none"/>
          <w:lang w:eastAsia="zh-CN"/>
        </w:rPr>
      </w:pP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教师职业能力大赛</w:t>
      </w:r>
      <w:r>
        <w:rPr>
          <w:rFonts w:hint="eastAsia" w:ascii="华文中宋" w:hAnsi="华文中宋" w:eastAsia="华文中宋" w:cs="华文中宋"/>
          <w:b/>
          <w:color w:val="000000" w:themeColor="text1"/>
          <w:spacing w:val="-20"/>
          <w:sz w:val="36"/>
          <w:szCs w:val="36"/>
          <w:highlight w:val="none"/>
          <w:lang w:val="en-US" w:eastAsia="zh-CN"/>
          <w14:textFill>
            <w14:solidFill>
              <w14:schemeClr w14:val="tx1"/>
            </w14:solidFill>
          </w14:textFill>
        </w:rPr>
        <w:t>班主任</w:t>
      </w:r>
      <w:r>
        <w:rPr>
          <w:rFonts w:hint="eastAsia" w:ascii="华文中宋" w:hAnsi="华文中宋" w:eastAsia="华文中宋" w:cs="华文中宋"/>
          <w:b/>
          <w:color w:val="000000" w:themeColor="text1"/>
          <w:spacing w:val="-20"/>
          <w:sz w:val="36"/>
          <w:szCs w:val="36"/>
          <w:highlight w:val="none"/>
          <w14:textFill>
            <w14:solidFill>
              <w14:schemeClr w14:val="tx1"/>
            </w14:solidFill>
          </w14:textFill>
        </w:rPr>
        <w:t>赛评价表</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32"/>
          <w:szCs w:val="32"/>
          <w:highlight w:val="none"/>
          <w:lang w:val="en-US" w:eastAsia="zh-CN"/>
        </w:rPr>
      </w:pPr>
      <w:r>
        <w:rPr>
          <w:rFonts w:hint="eastAsia" w:ascii="方正小标宋简体" w:hAnsi="方正小标宋简体" w:eastAsia="方正小标宋简体" w:cs="方正小标宋简体"/>
          <w:b w:val="0"/>
          <w:bCs w:val="0"/>
          <w:sz w:val="32"/>
          <w:szCs w:val="32"/>
          <w:highlight w:val="none"/>
          <w:lang w:val="en-US" w:eastAsia="zh-CN"/>
        </w:rPr>
        <w:t>（理论测试、现场展示、情景分析、现场答辩）</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eastAsia="仿宋" w:cs="仿宋"/>
          <w:b/>
          <w:color w:val="000000"/>
          <w:sz w:val="24"/>
          <w:szCs w:val="24"/>
          <w:highlight w:val="none"/>
        </w:rPr>
      </w:pPr>
      <w:r>
        <w:rPr>
          <w:rFonts w:hint="eastAsia" w:ascii="Times New Roman" w:hAnsi="Times New Roman" w:eastAsia="仿宋" w:cs="仿宋"/>
          <w:b/>
          <w:color w:val="000000"/>
          <w:sz w:val="24"/>
          <w:szCs w:val="24"/>
          <w:highlight w:val="none"/>
        </w:rPr>
        <w:t>选手抽签序号:</w:t>
      </w:r>
    </w:p>
    <w:tbl>
      <w:tblPr>
        <w:tblStyle w:val="12"/>
        <w:tblW w:w="91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5984"/>
        <w:gridCol w:w="1137"/>
        <w:gridCol w:w="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30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评价</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项目</w:t>
            </w:r>
          </w:p>
        </w:tc>
        <w:tc>
          <w:tcPr>
            <w:tcW w:w="712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firstLine="118" w:firstLineChars="49"/>
              <w:jc w:val="center"/>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评  价  内  容</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0" w:leftChars="0" w:right="-105" w:rightChars="-50" w:firstLine="0" w:firstLineChars="0"/>
              <w:jc w:val="both"/>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30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480"/>
              <w:jc w:val="left"/>
              <w:textAlignment w:val="auto"/>
              <w:rPr>
                <w:rFonts w:hint="default" w:ascii="Times New Roman" w:hAnsi="Times New Roman" w:eastAsia="仿宋_GB2312" w:cs="Times New Roman"/>
                <w:b/>
                <w:color w:val="000000"/>
                <w:sz w:val="24"/>
                <w:szCs w:val="24"/>
                <w:highlight w:val="none"/>
              </w:rPr>
            </w:pPr>
          </w:p>
        </w:tc>
        <w:tc>
          <w:tcPr>
            <w:tcW w:w="712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480"/>
              <w:jc w:val="left"/>
              <w:textAlignment w:val="auto"/>
              <w:rPr>
                <w:rFonts w:hint="default" w:ascii="Times New Roman" w:hAnsi="Times New Roman" w:eastAsia="仿宋_GB2312" w:cs="Times New Roman"/>
                <w:b/>
                <w:color w:val="000000"/>
                <w:sz w:val="24"/>
                <w:szCs w:val="24"/>
                <w:highlight w:val="none"/>
              </w:rPr>
            </w:pP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918" w:firstLineChars="381"/>
              <w:jc w:val="right"/>
              <w:textAlignment w:val="auto"/>
              <w:rPr>
                <w:rFonts w:hint="default" w:ascii="Times New Roman" w:hAnsi="Times New Roman" w:eastAsia="仿宋_GB2312" w:cs="Times New Roman"/>
                <w:b/>
                <w:color w:val="000000"/>
                <w:sz w:val="24"/>
                <w:szCs w:val="24"/>
                <w:highlight w:val="none"/>
              </w:rPr>
            </w:pPr>
            <w:r>
              <w:rPr>
                <w:rFonts w:hint="default" w:ascii="Times New Roman" w:hAnsi="Times New Roman" w:eastAsia="仿宋_GB2312" w:cs="Times New Roman"/>
                <w:b/>
                <w:color w:val="000000"/>
                <w:sz w:val="24"/>
                <w:szCs w:val="24"/>
                <w:highlight w:val="none"/>
                <w:lang w:val="en-US" w:eastAsia="zh-CN"/>
              </w:rPr>
              <w:t>60</w:t>
            </w:r>
            <w:r>
              <w:rPr>
                <w:rFonts w:hint="default" w:ascii="Times New Roman" w:hAnsi="Times New Roman" w:eastAsia="仿宋_GB2312" w:cs="Times New Roman"/>
                <w:b/>
                <w:color w:val="000000"/>
                <w:sz w:val="24"/>
                <w:szCs w:val="24"/>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jc w:val="center"/>
        </w:trPr>
        <w:tc>
          <w:tcPr>
            <w:tcW w:w="1300"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理论测试</w:t>
            </w:r>
            <w:r>
              <w:rPr>
                <w:rFonts w:hint="default" w:ascii="Times New Roman" w:hAnsi="Times New Roman" w:eastAsia="仿宋_GB2312" w:cs="Times New Roman"/>
                <w:b w:val="0"/>
                <w:bCs w:val="0"/>
                <w:color w:val="000000"/>
                <w:sz w:val="24"/>
                <w:szCs w:val="24"/>
                <w:highlight w:val="none"/>
              </w:rPr>
              <w:t>（1</w:t>
            </w:r>
            <w:r>
              <w:rPr>
                <w:rFonts w:hint="default" w:ascii="Times New Roman" w:hAnsi="Times New Roman" w:eastAsia="仿宋_GB2312" w:cs="Times New Roman"/>
                <w:b w:val="0"/>
                <w:bCs w:val="0"/>
                <w:color w:val="000000"/>
                <w:sz w:val="24"/>
                <w:szCs w:val="24"/>
                <w:highlight w:val="none"/>
                <w:lang w:val="en-US" w:eastAsia="zh-CN"/>
              </w:rPr>
              <w:t>0</w:t>
            </w:r>
            <w:r>
              <w:rPr>
                <w:rFonts w:hint="default" w:ascii="Times New Roman" w:hAnsi="Times New Roman" w:eastAsia="仿宋_GB2312" w:cs="Times New Roman"/>
                <w:b w:val="0"/>
                <w:bCs w:val="0"/>
                <w:color w:val="000000"/>
                <w:sz w:val="24"/>
                <w:szCs w:val="24"/>
                <w:highlight w:val="none"/>
              </w:rPr>
              <w:t>分）</w:t>
            </w:r>
          </w:p>
        </w:tc>
        <w:tc>
          <w:tcPr>
            <w:tcW w:w="71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textAlignment w:val="auto"/>
              <w:rPr>
                <w:rFonts w:hint="default" w:ascii="Times New Roman" w:hAnsi="Times New Roman" w:eastAsia="仿宋_GB2312" w:cs="Times New Roman"/>
                <w:bCs/>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z w:val="24"/>
                <w:szCs w:val="24"/>
                <w:highlight w:val="none"/>
                <w:lang w:val="en-US" w:eastAsia="zh-CN"/>
              </w:rPr>
              <w:t>1.理论知识。</w:t>
            </w:r>
            <w:r>
              <w:rPr>
                <w:rFonts w:hint="default" w:ascii="Times New Roman" w:hAnsi="Times New Roman" w:eastAsia="仿宋_GB2312" w:cs="Times New Roman"/>
                <w:bCs/>
                <w:color w:val="000000"/>
                <w:spacing w:val="0"/>
                <w:kern w:val="21"/>
                <w:sz w:val="24"/>
                <w:szCs w:val="24"/>
                <w:highlight w:val="none"/>
                <w:lang w:val="en-US" w:eastAsia="zh-CN" w:bidi="ar-SA"/>
              </w:rPr>
              <w:t>测试班主任对教育学理论、心理学理论、学生管理理论等知识的掌握程度。                               （3分）</w:t>
            </w:r>
          </w:p>
          <w:p>
            <w:pPr>
              <w:keepNext w:val="0"/>
              <w:keepLines w:val="0"/>
              <w:pageBreakBefore w:val="0"/>
              <w:widowControl w:val="0"/>
              <w:kinsoku/>
              <w:wordWrap/>
              <w:overflowPunct/>
              <w:topLinePunct w:val="0"/>
              <w:autoSpaceDE/>
              <w:autoSpaceDN/>
              <w:bidi w:val="0"/>
              <w:adjustRightInd/>
              <w:snapToGrid/>
              <w:spacing w:line="320" w:lineRule="exact"/>
              <w:ind w:left="0"/>
              <w:textAlignment w:val="auto"/>
              <w:rPr>
                <w:rFonts w:hint="default" w:ascii="Times New Roman" w:hAnsi="Times New Roman" w:eastAsia="仿宋_GB2312" w:cs="Times New Roman"/>
                <w:color w:val="FF0000"/>
                <w:spacing w:val="0"/>
                <w:kern w:val="21"/>
                <w:sz w:val="24"/>
                <w:szCs w:val="24"/>
                <w:highlight w:val="none"/>
                <w:lang w:eastAsia="zh-CN"/>
              </w:rPr>
            </w:pPr>
            <w:r>
              <w:rPr>
                <w:rFonts w:hint="default" w:ascii="Times New Roman" w:hAnsi="Times New Roman" w:eastAsia="仿宋_GB2312" w:cs="Times New Roman"/>
                <w:b w:val="0"/>
                <w:bCs w:val="0"/>
                <w:color w:val="000000"/>
                <w:sz w:val="24"/>
                <w:szCs w:val="24"/>
                <w:highlight w:val="none"/>
                <w:lang w:val="en-US" w:eastAsia="zh-CN"/>
              </w:rPr>
              <w:t>2.政策法规。</w:t>
            </w:r>
            <w:r>
              <w:rPr>
                <w:rFonts w:hint="default" w:ascii="Times New Roman" w:hAnsi="Times New Roman" w:eastAsia="仿宋_GB2312" w:cs="Times New Roman"/>
                <w:bCs/>
                <w:color w:val="000000"/>
                <w:spacing w:val="0"/>
                <w:kern w:val="21"/>
                <w:sz w:val="24"/>
                <w:szCs w:val="24"/>
                <w:highlight w:val="none"/>
                <w:lang w:val="en-US" w:eastAsia="zh-CN" w:bidi="ar-SA"/>
              </w:rPr>
              <w:t>考察班主任对国家教育政策、法律法规以及技工院校规章制度的学习、理解和掌握的情况。                  （7分）</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both"/>
              <w:textAlignment w:val="auto"/>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jc w:val="center"/>
        </w:trPr>
        <w:tc>
          <w:tcPr>
            <w:tcW w:w="1300"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班级建设方案现场展示</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（10分）</w:t>
            </w:r>
          </w:p>
        </w:tc>
        <w:tc>
          <w:tcPr>
            <w:tcW w:w="71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val="0"/>
              <w:spacing w:line="320" w:lineRule="exact"/>
              <w:ind w:left="0" w:firstLine="0" w:firstLineChars="0"/>
              <w:jc w:val="left"/>
              <w:textAlignment w:val="auto"/>
              <w:rPr>
                <w:rFonts w:hint="default" w:ascii="Times New Roman" w:hAnsi="Times New Roman" w:eastAsia="仿宋_GB2312" w:cs="Times New Roman"/>
                <w:bCs/>
                <w:color w:val="000000"/>
                <w:spacing w:val="0"/>
                <w:kern w:val="21"/>
                <w:sz w:val="24"/>
                <w:szCs w:val="24"/>
                <w:highlight w:val="none"/>
                <w:lang w:val="en-US" w:eastAsia="zh-CN" w:bidi="ar-SA"/>
              </w:rPr>
            </w:pPr>
            <w:r>
              <w:rPr>
                <w:rFonts w:hint="default" w:ascii="Times New Roman" w:hAnsi="Times New Roman" w:eastAsia="仿宋_GB2312" w:cs="Times New Roman"/>
                <w:bCs/>
                <w:color w:val="000000"/>
                <w:spacing w:val="0"/>
                <w:kern w:val="21"/>
                <w:sz w:val="24"/>
                <w:szCs w:val="24"/>
                <w:highlight w:val="none"/>
                <w:lang w:val="en-US" w:eastAsia="zh-CN" w:bidi="ar-SA"/>
              </w:rPr>
              <w:t>1.能高度概括班级建设方案中的班情、指导思想、目标、内容与措施。                                               （4分）</w:t>
            </w:r>
          </w:p>
          <w:p>
            <w:pPr>
              <w:keepNext w:val="0"/>
              <w:keepLines w:val="0"/>
              <w:pageBreakBefore w:val="0"/>
              <w:widowControl w:val="0"/>
              <w:kinsoku/>
              <w:wordWrap/>
              <w:overflowPunct/>
              <w:topLinePunct w:val="0"/>
              <w:autoSpaceDE/>
              <w:autoSpaceDN/>
              <w:bidi w:val="0"/>
              <w:adjustRightInd/>
              <w:snapToGrid/>
              <w:spacing w:line="320" w:lineRule="exact"/>
              <w:ind w:left="0" w:firstLine="0" w:firstLineChars="0"/>
              <w:jc w:val="left"/>
              <w:textAlignment w:val="auto"/>
              <w:rPr>
                <w:rFonts w:hint="default" w:ascii="Times New Roman" w:hAnsi="Times New Roman" w:eastAsia="仿宋_GB2312" w:cs="Times New Roman"/>
                <w:bCs/>
                <w:color w:val="000000"/>
                <w:spacing w:val="0"/>
                <w:kern w:val="21"/>
                <w:sz w:val="24"/>
                <w:szCs w:val="24"/>
                <w:highlight w:val="none"/>
                <w:lang w:val="en-US" w:eastAsia="zh-CN" w:bidi="ar-SA"/>
              </w:rPr>
            </w:pPr>
            <w:r>
              <w:rPr>
                <w:rFonts w:hint="default" w:ascii="Times New Roman" w:hAnsi="Times New Roman" w:eastAsia="仿宋_GB2312" w:cs="Times New Roman"/>
                <w:bCs/>
                <w:color w:val="000000"/>
                <w:spacing w:val="0"/>
                <w:kern w:val="21"/>
                <w:sz w:val="24"/>
                <w:szCs w:val="24"/>
                <w:highlight w:val="none"/>
                <w:lang w:val="en-US" w:eastAsia="zh-CN" w:bidi="ar-SA"/>
              </w:rPr>
              <w:t>2.班级建设取得良好的效果。                          （4分）</w:t>
            </w:r>
          </w:p>
          <w:p>
            <w:pPr>
              <w:keepNext w:val="0"/>
              <w:keepLines w:val="0"/>
              <w:pageBreakBefore w:val="0"/>
              <w:widowControl w:val="0"/>
              <w:kinsoku/>
              <w:wordWrap/>
              <w:overflowPunct/>
              <w:topLinePunct w:val="0"/>
              <w:autoSpaceDE/>
              <w:autoSpaceDN/>
              <w:bidi w:val="0"/>
              <w:adjustRightInd/>
              <w:snapToGrid/>
              <w:spacing w:line="320" w:lineRule="exact"/>
              <w:ind w:left="0" w:firstLine="0" w:firstLineChars="0"/>
              <w:jc w:val="left"/>
              <w:textAlignment w:val="auto"/>
              <w:rPr>
                <w:rFonts w:hint="default" w:ascii="Times New Roman" w:hAnsi="Times New Roman" w:eastAsia="仿宋_GB2312" w:cs="Times New Roman"/>
                <w:spacing w:val="0"/>
                <w:kern w:val="21"/>
                <w:sz w:val="24"/>
                <w:szCs w:val="24"/>
                <w:highlight w:val="none"/>
                <w:lang w:val="en-US" w:eastAsia="zh-CN" w:bidi="ar-SA"/>
              </w:rPr>
            </w:pPr>
            <w:r>
              <w:rPr>
                <w:rFonts w:hint="default" w:ascii="Times New Roman" w:hAnsi="Times New Roman" w:eastAsia="仿宋_GB2312" w:cs="Times New Roman"/>
                <w:bCs/>
                <w:color w:val="000000"/>
                <w:spacing w:val="0"/>
                <w:kern w:val="21"/>
                <w:sz w:val="24"/>
                <w:szCs w:val="24"/>
                <w:highlight w:val="none"/>
                <w:lang w:val="en-US" w:eastAsia="zh-CN" w:bidi="ar-SA"/>
              </w:rPr>
              <w:t>3.班主任能进行正确的教育反思。                      （2分）</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jc w:val="center"/>
        </w:trPr>
        <w:tc>
          <w:tcPr>
            <w:tcW w:w="1300"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主题班会现场设计</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（15分）</w:t>
            </w:r>
          </w:p>
        </w:tc>
        <w:tc>
          <w:tcPr>
            <w:tcW w:w="71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firstLine="0" w:firstLineChars="0"/>
              <w:jc w:val="left"/>
              <w:textAlignment w:val="auto"/>
              <w:rPr>
                <w:rFonts w:hint="default" w:ascii="Times New Roman" w:hAnsi="Times New Roman" w:eastAsia="仿宋_GB2312" w:cs="Times New Roman"/>
                <w:bCs/>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z w:val="24"/>
                <w:szCs w:val="24"/>
                <w:highlight w:val="none"/>
                <w:lang w:val="en-US" w:eastAsia="zh-CN"/>
              </w:rPr>
              <w:t>1.主题设计。</w:t>
            </w:r>
            <w:r>
              <w:rPr>
                <w:rFonts w:hint="default" w:ascii="Times New Roman" w:hAnsi="Times New Roman" w:eastAsia="仿宋_GB2312" w:cs="Times New Roman"/>
                <w:bCs/>
                <w:color w:val="000000"/>
                <w:spacing w:val="0"/>
                <w:kern w:val="21"/>
                <w:sz w:val="24"/>
                <w:szCs w:val="24"/>
                <w:highlight w:val="none"/>
                <w:lang w:val="en-US" w:eastAsia="zh-CN" w:bidi="ar-SA"/>
              </w:rPr>
              <w:t>主题鲜明，积极向上，立意新颖，寓意深刻，贴近学生实际，富有时代气息，育人要素和要求把握恰当，教育目标创设科学合理、清晰明确。                                （5分）</w:t>
            </w:r>
          </w:p>
          <w:p>
            <w:pPr>
              <w:keepNext w:val="0"/>
              <w:keepLines w:val="0"/>
              <w:pageBreakBefore w:val="0"/>
              <w:widowControl w:val="0"/>
              <w:kinsoku/>
              <w:wordWrap/>
              <w:overflowPunct/>
              <w:topLinePunct w:val="0"/>
              <w:autoSpaceDE/>
              <w:autoSpaceDN/>
              <w:bidi w:val="0"/>
              <w:adjustRightInd/>
              <w:snapToGrid/>
              <w:spacing w:line="320" w:lineRule="exact"/>
              <w:ind w:left="0" w:firstLine="0" w:firstLineChars="0"/>
              <w:jc w:val="left"/>
              <w:textAlignment w:val="auto"/>
              <w:rPr>
                <w:rFonts w:hint="default" w:ascii="Times New Roman" w:hAnsi="Times New Roman" w:eastAsia="仿宋_GB2312" w:cs="Times New Roman"/>
                <w:bCs/>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z w:val="24"/>
                <w:szCs w:val="24"/>
                <w:highlight w:val="none"/>
                <w:lang w:val="en-US" w:eastAsia="zh-CN"/>
              </w:rPr>
              <w:t>2.内容设计。</w:t>
            </w:r>
            <w:r>
              <w:rPr>
                <w:rFonts w:hint="default" w:ascii="Times New Roman" w:hAnsi="Times New Roman" w:eastAsia="仿宋_GB2312" w:cs="Times New Roman"/>
                <w:bCs/>
                <w:color w:val="000000"/>
                <w:spacing w:val="0"/>
                <w:kern w:val="21"/>
                <w:sz w:val="24"/>
                <w:szCs w:val="24"/>
                <w:highlight w:val="none"/>
                <w:lang w:val="en-US" w:eastAsia="zh-CN" w:bidi="ar-SA"/>
              </w:rPr>
              <w:t>能运用教育学、心理学等理论知识开展分析，教育内容丰富，观点明确，整合多方资源，策略选取创新、合理，依据科学。                                               （5分）</w:t>
            </w:r>
          </w:p>
          <w:p>
            <w:pPr>
              <w:keepNext w:val="0"/>
              <w:keepLines w:val="0"/>
              <w:pageBreakBefore w:val="0"/>
              <w:widowControl w:val="0"/>
              <w:kinsoku/>
              <w:wordWrap/>
              <w:overflowPunct/>
              <w:topLinePunct w:val="0"/>
              <w:autoSpaceDE/>
              <w:autoSpaceDN/>
              <w:bidi w:val="0"/>
              <w:adjustRightInd/>
              <w:snapToGrid/>
              <w:spacing w:line="320" w:lineRule="exact"/>
              <w:ind w:left="0" w:firstLine="0" w:firstLineChars="0"/>
              <w:jc w:val="both"/>
              <w:textAlignment w:val="auto"/>
              <w:rPr>
                <w:rFonts w:hint="default" w:ascii="Times New Roman" w:hAnsi="Times New Roman" w:eastAsia="仿宋_GB2312" w:cs="Times New Roman"/>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z w:val="24"/>
                <w:szCs w:val="24"/>
                <w:highlight w:val="none"/>
                <w:lang w:val="en-US" w:eastAsia="zh-CN"/>
              </w:rPr>
              <w:t>3.过程设计。</w:t>
            </w:r>
            <w:r>
              <w:rPr>
                <w:rFonts w:hint="default" w:ascii="Times New Roman" w:hAnsi="Times New Roman" w:eastAsia="仿宋_GB2312" w:cs="Times New Roman"/>
                <w:bCs/>
                <w:color w:val="000000"/>
                <w:spacing w:val="0"/>
                <w:kern w:val="21"/>
                <w:sz w:val="24"/>
                <w:szCs w:val="24"/>
                <w:highlight w:val="none"/>
                <w:lang w:val="en-US" w:eastAsia="zh-CN" w:bidi="ar-SA"/>
              </w:rPr>
              <w:t>班会过程设计清晰，结构完整合理，层次分明，班会形式多样，活动新颖活泼，学生参与积极，突出学生主体和师生互动。                                               （5分）</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8" w:hRule="atLeast"/>
          <w:jc w:val="center"/>
        </w:trPr>
        <w:tc>
          <w:tcPr>
            <w:tcW w:w="1300"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情景分析</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（15分）</w:t>
            </w:r>
          </w:p>
        </w:tc>
        <w:tc>
          <w:tcPr>
            <w:tcW w:w="71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textAlignment w:val="auto"/>
              <w:rPr>
                <w:rFonts w:hint="default" w:ascii="Times New Roman" w:hAnsi="Times New Roman" w:eastAsia="仿宋_GB2312" w:cs="Times New Roman"/>
                <w:b w:val="0"/>
                <w:bCs w:val="0"/>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pacing w:val="0"/>
                <w:kern w:val="21"/>
                <w:sz w:val="24"/>
                <w:szCs w:val="24"/>
                <w:highlight w:val="none"/>
              </w:rPr>
              <w:t>1.</w:t>
            </w:r>
            <w:r>
              <w:rPr>
                <w:rFonts w:hint="default" w:ascii="Times New Roman" w:hAnsi="Times New Roman" w:eastAsia="仿宋_GB2312" w:cs="Times New Roman"/>
                <w:b w:val="0"/>
                <w:bCs w:val="0"/>
                <w:color w:val="000000"/>
                <w:spacing w:val="0"/>
                <w:kern w:val="21"/>
                <w:sz w:val="24"/>
                <w:szCs w:val="24"/>
                <w:highlight w:val="none"/>
                <w:lang w:val="en-US" w:eastAsia="zh-CN" w:bidi="ar-SA"/>
              </w:rPr>
              <w:t>对抽取的班级事件或学生问题个案材料，归类准确，对突发事件，现场处置得当。                                      （5分）</w:t>
            </w:r>
          </w:p>
          <w:p>
            <w:pPr>
              <w:keepNext w:val="0"/>
              <w:keepLines w:val="0"/>
              <w:pageBreakBefore w:val="0"/>
              <w:widowControl w:val="0"/>
              <w:kinsoku/>
              <w:wordWrap/>
              <w:overflowPunct/>
              <w:topLinePunct w:val="0"/>
              <w:autoSpaceDE/>
              <w:autoSpaceDN/>
              <w:bidi w:val="0"/>
              <w:adjustRightInd/>
              <w:snapToGrid/>
              <w:spacing w:line="320" w:lineRule="exact"/>
              <w:ind w:left="0"/>
              <w:textAlignment w:val="auto"/>
              <w:rPr>
                <w:rFonts w:hint="default" w:ascii="Times New Roman" w:hAnsi="Times New Roman" w:eastAsia="仿宋_GB2312" w:cs="Times New Roman"/>
                <w:b w:val="0"/>
                <w:bCs w:val="0"/>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pacing w:val="0"/>
                <w:kern w:val="21"/>
                <w:sz w:val="24"/>
                <w:szCs w:val="24"/>
                <w:highlight w:val="none"/>
                <w:lang w:val="en-US" w:eastAsia="zh-CN" w:bidi="ar-SA"/>
              </w:rPr>
              <w:t>2.结合班情学情，应用教育学、心理学知识，正确分析原因，制定恰当的教育方法。                                   （5分）</w:t>
            </w:r>
          </w:p>
          <w:p>
            <w:pPr>
              <w:keepNext w:val="0"/>
              <w:keepLines w:val="0"/>
              <w:pageBreakBefore w:val="0"/>
              <w:widowControl w:val="0"/>
              <w:kinsoku/>
              <w:wordWrap/>
              <w:overflowPunct/>
              <w:topLinePunct w:val="0"/>
              <w:autoSpaceDE/>
              <w:autoSpaceDN/>
              <w:bidi w:val="0"/>
              <w:adjustRightInd/>
              <w:snapToGrid/>
              <w:spacing w:line="320" w:lineRule="exact"/>
              <w:ind w:left="0"/>
              <w:jc w:val="left"/>
              <w:textAlignment w:val="auto"/>
              <w:rPr>
                <w:rFonts w:hint="default" w:ascii="Times New Roman" w:hAnsi="Times New Roman" w:eastAsia="仿宋_GB2312" w:cs="Times New Roman"/>
                <w:b w:val="0"/>
                <w:bCs w:val="0"/>
                <w:color w:val="000000"/>
                <w:spacing w:val="0"/>
                <w:kern w:val="21"/>
                <w:sz w:val="24"/>
                <w:szCs w:val="24"/>
                <w:highlight w:val="none"/>
              </w:rPr>
            </w:pPr>
            <w:r>
              <w:rPr>
                <w:rFonts w:hint="default" w:ascii="Times New Roman" w:hAnsi="Times New Roman" w:eastAsia="仿宋_GB2312" w:cs="Times New Roman"/>
                <w:b w:val="0"/>
                <w:bCs w:val="0"/>
                <w:color w:val="000000"/>
                <w:spacing w:val="0"/>
                <w:kern w:val="21"/>
                <w:sz w:val="24"/>
                <w:szCs w:val="24"/>
                <w:highlight w:val="none"/>
                <w:lang w:val="en-US" w:eastAsia="zh-CN" w:bidi="ar-SA"/>
              </w:rPr>
              <w:t>3.解决问题的主要步骤和基本内容，可操作性强，安全可行。（5分）</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b w:val="0"/>
                <w:bCs w:val="0"/>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1300"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现场答辩</w:t>
            </w:r>
          </w:p>
          <w:p>
            <w:pPr>
              <w:keepNext w:val="0"/>
              <w:keepLines w:val="0"/>
              <w:pageBreakBefore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b w:val="0"/>
                <w:bCs w:val="0"/>
                <w:kern w:val="0"/>
                <w:sz w:val="24"/>
                <w:szCs w:val="24"/>
                <w:highlight w:val="none"/>
                <w:lang w:val="en-US" w:eastAsia="zh-CN"/>
              </w:rPr>
            </w:pPr>
            <w:r>
              <w:rPr>
                <w:rFonts w:hint="default" w:ascii="Times New Roman" w:hAnsi="Times New Roman" w:eastAsia="仿宋_GB2312" w:cs="Times New Roman"/>
                <w:b w:val="0"/>
                <w:bCs w:val="0"/>
                <w:kern w:val="0"/>
                <w:sz w:val="24"/>
                <w:szCs w:val="24"/>
                <w:highlight w:val="none"/>
                <w:lang w:val="en-US" w:eastAsia="zh-CN"/>
              </w:rPr>
              <w:t>（10分）</w:t>
            </w:r>
          </w:p>
        </w:tc>
        <w:tc>
          <w:tcPr>
            <w:tcW w:w="712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textAlignment w:val="auto"/>
              <w:rPr>
                <w:rFonts w:hint="default" w:ascii="Times New Roman" w:hAnsi="Times New Roman" w:eastAsia="仿宋_GB2312" w:cs="Times New Roman"/>
                <w:b w:val="0"/>
                <w:bCs w:val="0"/>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pacing w:val="0"/>
                <w:kern w:val="21"/>
                <w:sz w:val="24"/>
                <w:szCs w:val="24"/>
                <w:highlight w:val="none"/>
                <w:lang w:val="en-US" w:eastAsia="zh-CN"/>
              </w:rPr>
              <w:t>1.</w:t>
            </w:r>
            <w:r>
              <w:rPr>
                <w:rFonts w:hint="default" w:ascii="Times New Roman" w:hAnsi="Times New Roman" w:eastAsia="仿宋_GB2312" w:cs="Times New Roman"/>
                <w:b w:val="0"/>
                <w:bCs w:val="0"/>
                <w:color w:val="000000"/>
                <w:spacing w:val="0"/>
                <w:kern w:val="21"/>
                <w:sz w:val="24"/>
                <w:szCs w:val="24"/>
                <w:highlight w:val="none"/>
              </w:rPr>
              <w:t>普通话语言规范、简洁、流畅，仪态自然端庄</w:t>
            </w:r>
            <w:r>
              <w:rPr>
                <w:rFonts w:hint="default" w:ascii="Times New Roman" w:hAnsi="Times New Roman" w:eastAsia="仿宋_GB2312" w:cs="Times New Roman"/>
                <w:b w:val="0"/>
                <w:bCs w:val="0"/>
                <w:color w:val="000000"/>
                <w:spacing w:val="0"/>
                <w:kern w:val="21"/>
                <w:sz w:val="24"/>
                <w:szCs w:val="24"/>
                <w:highlight w:val="none"/>
                <w:lang w:eastAsia="zh-CN"/>
              </w:rPr>
              <w:t>，</w:t>
            </w:r>
            <w:r>
              <w:rPr>
                <w:rFonts w:hint="default" w:ascii="Times New Roman" w:hAnsi="Times New Roman" w:eastAsia="仿宋_GB2312" w:cs="Times New Roman"/>
                <w:b w:val="0"/>
                <w:bCs w:val="0"/>
                <w:color w:val="000000"/>
                <w:spacing w:val="0"/>
                <w:kern w:val="21"/>
                <w:sz w:val="24"/>
                <w:szCs w:val="24"/>
                <w:highlight w:val="none"/>
              </w:rPr>
              <w:t>体现较高的班主任</w:t>
            </w:r>
            <w:r>
              <w:rPr>
                <w:rFonts w:hint="default" w:ascii="Times New Roman" w:hAnsi="Times New Roman" w:eastAsia="仿宋_GB2312" w:cs="Times New Roman"/>
                <w:b w:val="0"/>
                <w:bCs w:val="0"/>
                <w:color w:val="000000"/>
                <w:spacing w:val="0"/>
                <w:kern w:val="21"/>
                <w:sz w:val="24"/>
                <w:szCs w:val="24"/>
                <w:highlight w:val="none"/>
                <w:lang w:val="en-US" w:eastAsia="zh-CN"/>
              </w:rPr>
              <w:t>能力</w:t>
            </w:r>
            <w:r>
              <w:rPr>
                <w:rFonts w:hint="default" w:ascii="Times New Roman" w:hAnsi="Times New Roman" w:eastAsia="仿宋_GB2312" w:cs="Times New Roman"/>
                <w:b w:val="0"/>
                <w:bCs w:val="0"/>
                <w:color w:val="000000"/>
                <w:spacing w:val="0"/>
                <w:kern w:val="21"/>
                <w:sz w:val="24"/>
                <w:szCs w:val="24"/>
                <w:highlight w:val="none"/>
              </w:rPr>
              <w:t xml:space="preserve">素质。   </w:t>
            </w:r>
            <w:r>
              <w:rPr>
                <w:rFonts w:hint="default" w:ascii="Times New Roman" w:hAnsi="Times New Roman" w:eastAsia="仿宋_GB2312" w:cs="Times New Roman"/>
                <w:b w:val="0"/>
                <w:bCs w:val="0"/>
                <w:color w:val="000000"/>
                <w:spacing w:val="0"/>
                <w:kern w:val="21"/>
                <w:sz w:val="24"/>
                <w:szCs w:val="24"/>
                <w:highlight w:val="none"/>
                <w:lang w:val="en-US" w:eastAsia="zh-CN"/>
              </w:rPr>
              <w:t xml:space="preserve">                                     </w:t>
            </w:r>
            <w:r>
              <w:rPr>
                <w:rFonts w:hint="default" w:ascii="Times New Roman" w:hAnsi="Times New Roman" w:eastAsia="仿宋_GB2312" w:cs="Times New Roman"/>
                <w:b w:val="0"/>
                <w:bCs w:val="0"/>
                <w:color w:val="000000"/>
                <w:spacing w:val="0"/>
                <w:kern w:val="21"/>
                <w:sz w:val="24"/>
                <w:szCs w:val="24"/>
                <w:highlight w:val="none"/>
                <w:lang w:val="en-US" w:eastAsia="zh-CN" w:bidi="ar-SA"/>
              </w:rPr>
              <w:t>（2分）</w:t>
            </w:r>
          </w:p>
          <w:p>
            <w:pPr>
              <w:keepNext w:val="0"/>
              <w:keepLines w:val="0"/>
              <w:pageBreakBefore w:val="0"/>
              <w:widowControl w:val="0"/>
              <w:kinsoku/>
              <w:wordWrap/>
              <w:overflowPunct/>
              <w:topLinePunct w:val="0"/>
              <w:autoSpaceDE/>
              <w:autoSpaceDN/>
              <w:bidi w:val="0"/>
              <w:adjustRightInd/>
              <w:snapToGrid/>
              <w:spacing w:line="320" w:lineRule="exact"/>
              <w:ind w:left="0" w:firstLine="0" w:firstLineChars="0"/>
              <w:jc w:val="left"/>
              <w:textAlignment w:val="auto"/>
              <w:rPr>
                <w:rFonts w:hint="default" w:ascii="Times New Roman" w:hAnsi="Times New Roman" w:eastAsia="仿宋_GB2312" w:cs="Times New Roman"/>
                <w:b w:val="0"/>
                <w:bCs w:val="0"/>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pacing w:val="0"/>
                <w:kern w:val="21"/>
                <w:sz w:val="24"/>
                <w:szCs w:val="24"/>
                <w:highlight w:val="none"/>
                <w:lang w:val="en-US" w:eastAsia="zh-CN" w:bidi="ar-SA"/>
              </w:rPr>
              <w:t xml:space="preserve">2.能聚焦评委提出的核心问题，运用党和国家教育方针、政策、以及教育学、心理学基础理论，结合班情学情，准确回答评委的问题。                                                 </w:t>
            </w:r>
          </w:p>
          <w:p>
            <w:pPr>
              <w:keepNext w:val="0"/>
              <w:keepLines w:val="0"/>
              <w:pageBreakBefore w:val="0"/>
              <w:widowControl w:val="0"/>
              <w:kinsoku/>
              <w:wordWrap/>
              <w:overflowPunct/>
              <w:topLinePunct w:val="0"/>
              <w:autoSpaceDE/>
              <w:autoSpaceDN/>
              <w:bidi w:val="0"/>
              <w:adjustRightInd/>
              <w:snapToGrid/>
              <w:spacing w:line="320" w:lineRule="exact"/>
              <w:ind w:firstLine="6000" w:firstLineChars="2500"/>
              <w:jc w:val="left"/>
              <w:textAlignment w:val="auto"/>
              <w:rPr>
                <w:rFonts w:hint="default" w:ascii="Times New Roman" w:hAnsi="Times New Roman" w:eastAsia="仿宋_GB2312" w:cs="Times New Roman"/>
                <w:b w:val="0"/>
                <w:bCs w:val="0"/>
                <w:color w:val="000000"/>
                <w:spacing w:val="0"/>
                <w:kern w:val="21"/>
                <w:sz w:val="24"/>
                <w:szCs w:val="24"/>
                <w:highlight w:val="none"/>
                <w:lang w:val="en-US" w:eastAsia="zh-CN" w:bidi="ar-SA"/>
              </w:rPr>
            </w:pPr>
            <w:r>
              <w:rPr>
                <w:rFonts w:hint="default" w:ascii="Times New Roman" w:hAnsi="Times New Roman" w:eastAsia="仿宋_GB2312" w:cs="Times New Roman"/>
                <w:b w:val="0"/>
                <w:bCs w:val="0"/>
                <w:color w:val="000000"/>
                <w:spacing w:val="0"/>
                <w:kern w:val="21"/>
                <w:sz w:val="24"/>
                <w:szCs w:val="24"/>
                <w:highlight w:val="none"/>
                <w:lang w:val="en-US" w:eastAsia="zh-CN" w:bidi="ar-SA"/>
              </w:rPr>
              <w:t>（8分）</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b w:val="0"/>
                <w:bCs w:val="0"/>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7284"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bCs/>
                <w:color w:val="000000"/>
                <w:sz w:val="24"/>
                <w:szCs w:val="24"/>
                <w:highlight w:val="none"/>
              </w:rPr>
              <w:t>总</w:t>
            </w:r>
            <w:r>
              <w:rPr>
                <w:rFonts w:hint="default" w:ascii="Times New Roman" w:hAnsi="Times New Roman" w:eastAsia="仿宋_GB2312" w:cs="Times New Roman"/>
                <w:b/>
                <w:color w:val="000000"/>
                <w:sz w:val="24"/>
                <w:szCs w:val="24"/>
                <w:highlight w:val="none"/>
              </w:rPr>
              <w:t>评意见</w:t>
            </w:r>
            <w:r>
              <w:rPr>
                <w:rFonts w:hint="default" w:ascii="Times New Roman" w:hAnsi="Times New Roman" w:eastAsia="仿宋_GB2312" w:cs="Times New Roman"/>
                <w:b/>
                <w:bCs/>
                <w:color w:val="000000"/>
                <w:sz w:val="24"/>
                <w:szCs w:val="24"/>
                <w:highlight w:val="none"/>
              </w:rPr>
              <w:t>：</w:t>
            </w: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bCs/>
                <w:color w:val="000000"/>
                <w:sz w:val="24"/>
                <w:szCs w:val="24"/>
                <w:highlight w:val="none"/>
              </w:rPr>
            </w:pPr>
          </w:p>
          <w:p>
            <w:pPr>
              <w:keepNext w:val="0"/>
              <w:keepLines w:val="0"/>
              <w:pageBreakBefore w:val="0"/>
              <w:kinsoku/>
              <w:wordWrap/>
              <w:overflowPunct/>
              <w:topLinePunct w:val="0"/>
              <w:autoSpaceDE/>
              <w:autoSpaceDN/>
              <w:bidi w:val="0"/>
              <w:adjustRightInd/>
              <w:snapToGrid/>
              <w:spacing w:line="0" w:lineRule="atLeast"/>
              <w:textAlignment w:val="auto"/>
              <w:rPr>
                <w:rFonts w:hint="default" w:ascii="Times New Roman" w:hAnsi="Times New Roman" w:eastAsia="仿宋_GB2312" w:cs="Times New Roman"/>
                <w:b/>
                <w:bCs/>
                <w:color w:val="000000"/>
                <w:sz w:val="24"/>
                <w:szCs w:val="24"/>
                <w:highlight w:val="none"/>
              </w:rPr>
            </w:pPr>
          </w:p>
        </w:tc>
        <w:tc>
          <w:tcPr>
            <w:tcW w:w="11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162" w:leftChars="-77" w:right="-107" w:rightChars="-51" w:firstLine="1"/>
              <w:jc w:val="center"/>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bCs/>
                <w:color w:val="000000"/>
                <w:sz w:val="24"/>
                <w:szCs w:val="24"/>
                <w:highlight w:val="none"/>
              </w:rPr>
              <w:t>评价总分</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80"/>
              <w:jc w:val="center"/>
              <w:textAlignment w:val="auto"/>
              <w:rPr>
                <w:rFonts w:hint="default" w:ascii="Times New Roman" w:hAnsi="Times New Roman" w:eastAsia="仿宋_GB2312" w:cs="Times New Roman"/>
                <w:b/>
                <w:bCs/>
                <w:color w:val="00000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284"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0" w:lineRule="atLeast"/>
              <w:ind w:firstLine="480"/>
              <w:jc w:val="left"/>
              <w:textAlignment w:val="auto"/>
              <w:rPr>
                <w:rFonts w:hint="default" w:ascii="Times New Roman" w:hAnsi="Times New Roman" w:eastAsia="仿宋_GB2312" w:cs="Times New Roman"/>
                <w:b/>
                <w:bCs/>
                <w:color w:val="000000"/>
                <w:sz w:val="24"/>
                <w:szCs w:val="24"/>
                <w:highlight w:val="none"/>
              </w:rPr>
            </w:pPr>
          </w:p>
        </w:tc>
        <w:tc>
          <w:tcPr>
            <w:tcW w:w="11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right="-15" w:rightChars="-7" w:firstLine="814" w:firstLineChars="338"/>
              <w:jc w:val="right"/>
              <w:textAlignment w:val="auto"/>
              <w:rPr>
                <w:rFonts w:hint="default" w:ascii="Times New Roman" w:hAnsi="Times New Roman" w:eastAsia="仿宋_GB2312" w:cs="Times New Roman"/>
                <w:b/>
                <w:bCs/>
                <w:color w:val="000000"/>
                <w:sz w:val="24"/>
                <w:szCs w:val="24"/>
                <w:highlight w:val="none"/>
              </w:rPr>
            </w:pPr>
            <w:r>
              <w:rPr>
                <w:rFonts w:hint="default" w:ascii="Times New Roman" w:hAnsi="Times New Roman" w:eastAsia="仿宋_GB2312" w:cs="Times New Roman"/>
                <w:b/>
                <w:bCs/>
                <w:color w:val="000000"/>
                <w:sz w:val="24"/>
                <w:szCs w:val="24"/>
                <w:highlight w:val="none"/>
              </w:rPr>
              <w:t>评委签名</w:t>
            </w:r>
          </w:p>
        </w:tc>
        <w:tc>
          <w:tcPr>
            <w:tcW w:w="7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0" w:lineRule="atLeast"/>
              <w:ind w:left="-920" w:leftChars="-438" w:firstLine="420"/>
              <w:jc w:val="center"/>
              <w:textAlignment w:val="auto"/>
              <w:rPr>
                <w:rFonts w:hint="default" w:ascii="Times New Roman" w:hAnsi="Times New Roman" w:eastAsia="仿宋_GB2312" w:cs="Times New Roman"/>
                <w:b/>
                <w:bCs/>
                <w:color w:val="000000"/>
                <w:sz w:val="24"/>
                <w:szCs w:val="24"/>
                <w:highlight w:val="none"/>
              </w:rPr>
            </w:pPr>
          </w:p>
        </w:tc>
      </w:tr>
    </w:tbl>
    <w:p>
      <w:pPr>
        <w:pStyle w:val="2"/>
        <w:ind w:firstLine="0" w:firstLineChars="0"/>
        <w:rPr>
          <w:rFonts w:eastAsia="仿宋_GB2312"/>
          <w:color w:val="auto"/>
          <w:sz w:val="32"/>
          <w:szCs w:val="32"/>
          <w:highlight w:val="none"/>
        </w:rPr>
      </w:pPr>
    </w:p>
    <w:sectPr>
      <w:headerReference r:id="rId5" w:type="default"/>
      <w:footerReference r:id="rId6" w:type="default"/>
      <w:pgSz w:w="11900" w:h="16838"/>
      <w:pgMar w:top="1440" w:right="1800" w:bottom="1440" w:left="1800" w:header="1655" w:footer="408"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创艺简标宋">
    <w:altName w:val="方正小标宋简体"/>
    <w:panose1 w:val="00000000000000000000"/>
    <w:charset w:val="86"/>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MingLiU">
    <w:altName w:val="方正书宋_GBK"/>
    <w:panose1 w:val="02020509000000000000"/>
    <w:charset w:val="88"/>
    <w:family w:val="modern"/>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仿宋_GB2312">
    <w:altName w:val="仿宋"/>
    <w:panose1 w:val="02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GWZT-EN">
    <w:panose1 w:val="020204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-15875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firstLine="210" w:firstLineChars="100"/>
                            <w:rPr>
                              <w:rStyle w:val="15"/>
                              <w:rFonts w:hint="eastAsia"/>
                              <w:sz w:val="28"/>
                              <w:szCs w:val="28"/>
                            </w:rPr>
                          </w:pPr>
                          <w:r>
                            <w:rPr>
                              <w:rStyle w:val="15"/>
                              <w:rFonts w:hint="eastAsia"/>
                              <w:sz w:val="21"/>
                              <w:szCs w:val="21"/>
                            </w:rPr>
                            <w:t>—</w:t>
                          </w: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r>
                            <w:rPr>
                              <w:rStyle w:val="15"/>
                              <w:rFonts w:hint="eastAsia"/>
                              <w:sz w:val="21"/>
                              <w:szCs w:val="21"/>
                            </w:rPr>
                            <w:t>—</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25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BYAAABkcnMvUEsBAhQAFAAAAAgAh07iQKv/UcrUAAAABwEAAA8AAAAAAAAAAQAgAAAA&#10;OAAAAGRycy9kb3ducmV2LnhtbFBLAQIUABQAAAAIAIdO4kDhgNOOMgIAAGEEAAAOAAAAAAAAAAEA&#10;IAAAADkBAABkcnMvZTJvRG9jLnhtbFBLBQYAAAAABgAGAFkBAADdBQAAAAA=&#10;">
              <v:fill on="f" focussize="0,0"/>
              <v:stroke on="f" weight="0.5pt"/>
              <v:imagedata o:title=""/>
              <o:lock v:ext="edit" aspectratio="f"/>
              <v:textbox inset="0mm,0mm,0mm,0mm" style="mso-fit-shape-to-text:t;">
                <w:txbxContent>
                  <w:p>
                    <w:pPr>
                      <w:pStyle w:val="8"/>
                      <w:ind w:firstLine="210" w:firstLineChars="100"/>
                      <w:rPr>
                        <w:rStyle w:val="15"/>
                        <w:rFonts w:hint="eastAsia"/>
                        <w:sz w:val="28"/>
                        <w:szCs w:val="28"/>
                      </w:rPr>
                    </w:pPr>
                    <w:r>
                      <w:rPr>
                        <w:rStyle w:val="15"/>
                        <w:rFonts w:hint="eastAsia"/>
                        <w:sz w:val="21"/>
                        <w:szCs w:val="21"/>
                      </w:rPr>
                      <w:t>—</w:t>
                    </w: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r>
                      <w:rPr>
                        <w:rStyle w:val="15"/>
                        <w:rFonts w:hint="eastAsia"/>
                        <w:sz w:val="21"/>
                        <w:szCs w:val="21"/>
                      </w:rPr>
                      <w:t>—</w:t>
                    </w: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firstLine="210" w:firstLineChars="100"/>
                            <w:rPr>
                              <w:rStyle w:val="15"/>
                              <w:rFonts w:hint="eastAsia"/>
                              <w:sz w:val="28"/>
                              <w:szCs w:val="28"/>
                            </w:rPr>
                          </w:pPr>
                          <w:r>
                            <w:rPr>
                              <w:rStyle w:val="15"/>
                              <w:rFonts w:hint="eastAsia"/>
                              <w:sz w:val="21"/>
                              <w:szCs w:val="21"/>
                            </w:rPr>
                            <w:t>—</w:t>
                          </w: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r>
                            <w:rPr>
                              <w:rStyle w:val="15"/>
                              <w:rFonts w:hint="eastAsia"/>
                              <w:sz w:val="21"/>
                              <w:szCs w:val="21"/>
                            </w:rPr>
                            <w:t>—</w:t>
                          </w: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8"/>
                      <w:ind w:firstLine="210" w:firstLineChars="100"/>
                      <w:rPr>
                        <w:rStyle w:val="15"/>
                        <w:rFonts w:hint="eastAsia"/>
                        <w:sz w:val="28"/>
                        <w:szCs w:val="28"/>
                      </w:rPr>
                    </w:pPr>
                    <w:r>
                      <w:rPr>
                        <w:rStyle w:val="15"/>
                        <w:rFonts w:hint="eastAsia"/>
                        <w:sz w:val="21"/>
                        <w:szCs w:val="21"/>
                      </w:rPr>
                      <w:t>—</w:t>
                    </w:r>
                    <w:r>
                      <w:rPr>
                        <w:sz w:val="28"/>
                        <w:szCs w:val="28"/>
                      </w:rPr>
                      <w:fldChar w:fldCharType="begin"/>
                    </w:r>
                    <w:r>
                      <w:rPr>
                        <w:rStyle w:val="15"/>
                        <w:sz w:val="28"/>
                        <w:szCs w:val="28"/>
                      </w:rPr>
                      <w:instrText xml:space="preserve">PAGE  </w:instrText>
                    </w:r>
                    <w:r>
                      <w:rPr>
                        <w:sz w:val="28"/>
                        <w:szCs w:val="28"/>
                      </w:rPr>
                      <w:fldChar w:fldCharType="separate"/>
                    </w:r>
                    <w:r>
                      <w:rPr>
                        <w:rStyle w:val="15"/>
                        <w:sz w:val="28"/>
                        <w:szCs w:val="28"/>
                      </w:rPr>
                      <w:t>1</w:t>
                    </w:r>
                    <w:r>
                      <w:rPr>
                        <w:sz w:val="28"/>
                        <w:szCs w:val="28"/>
                      </w:rPr>
                      <w:fldChar w:fldCharType="end"/>
                    </w:r>
                    <w:r>
                      <w:rPr>
                        <w:rStyle w:val="15"/>
                        <w:rFonts w:hint="eastAsia"/>
                        <w:sz w:val="21"/>
                        <w:szCs w:val="21"/>
                      </w:rPr>
                      <w:t>—</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EF4C5"/>
    <w:multiLevelType w:val="singleLevel"/>
    <w:tmpl w:val="607EF4C5"/>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TrueTypeFonts/>
  <w:saveSubsetFonts/>
  <w:bordersDoNotSurroundHeader w:val="0"/>
  <w:bordersDoNotSurroundFooter w:val="0"/>
  <w:attachedTemplate r:id="rId1"/>
  <w:revisionView w:markup="0"/>
  <w:trackRevisions w:val="1"/>
  <w:documentProtection w:enforcement="0"/>
  <w:defaultTabStop w:val="420"/>
  <w:drawingGridHorizontalSpacing w:val="210"/>
  <w:drawingGridVerticalSpacing w:val="999999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3YjcyNTU3NjVjNWUxNzdlZjM5M2U1OTE3MTFlNGQifQ=="/>
  </w:docVars>
  <w:rsids>
    <w:rsidRoot w:val="00000000"/>
    <w:rsid w:val="00023C9A"/>
    <w:rsid w:val="00573AC0"/>
    <w:rsid w:val="00C52625"/>
    <w:rsid w:val="01057071"/>
    <w:rsid w:val="019E529D"/>
    <w:rsid w:val="01A5603D"/>
    <w:rsid w:val="02171581"/>
    <w:rsid w:val="02284774"/>
    <w:rsid w:val="0259443F"/>
    <w:rsid w:val="032D305A"/>
    <w:rsid w:val="0467679C"/>
    <w:rsid w:val="0470608C"/>
    <w:rsid w:val="04EC2D29"/>
    <w:rsid w:val="06E72897"/>
    <w:rsid w:val="07243D1F"/>
    <w:rsid w:val="077412D1"/>
    <w:rsid w:val="089910D7"/>
    <w:rsid w:val="08DB2038"/>
    <w:rsid w:val="09C6239C"/>
    <w:rsid w:val="0A8442A7"/>
    <w:rsid w:val="0AEC4314"/>
    <w:rsid w:val="0AF515D1"/>
    <w:rsid w:val="0B393CBB"/>
    <w:rsid w:val="0B436951"/>
    <w:rsid w:val="0B536497"/>
    <w:rsid w:val="0BF64CBC"/>
    <w:rsid w:val="0C114FBC"/>
    <w:rsid w:val="0C8952A5"/>
    <w:rsid w:val="0CB10462"/>
    <w:rsid w:val="0D21500F"/>
    <w:rsid w:val="0D892604"/>
    <w:rsid w:val="0DB11D13"/>
    <w:rsid w:val="0E016BB6"/>
    <w:rsid w:val="0E371085"/>
    <w:rsid w:val="0F5A0E9C"/>
    <w:rsid w:val="0F8159A0"/>
    <w:rsid w:val="10840C3C"/>
    <w:rsid w:val="10D302D3"/>
    <w:rsid w:val="10D36A99"/>
    <w:rsid w:val="112237DD"/>
    <w:rsid w:val="11330392"/>
    <w:rsid w:val="115477BC"/>
    <w:rsid w:val="117B2230"/>
    <w:rsid w:val="11B85782"/>
    <w:rsid w:val="12694EFC"/>
    <w:rsid w:val="129135CA"/>
    <w:rsid w:val="13032210"/>
    <w:rsid w:val="13281FFF"/>
    <w:rsid w:val="134956BC"/>
    <w:rsid w:val="13541A18"/>
    <w:rsid w:val="1393450A"/>
    <w:rsid w:val="13BA01EB"/>
    <w:rsid w:val="14042666"/>
    <w:rsid w:val="140F4382"/>
    <w:rsid w:val="1459742B"/>
    <w:rsid w:val="147B4800"/>
    <w:rsid w:val="147D1C2A"/>
    <w:rsid w:val="14A54A99"/>
    <w:rsid w:val="150C4814"/>
    <w:rsid w:val="15225F14"/>
    <w:rsid w:val="154045CC"/>
    <w:rsid w:val="159F463E"/>
    <w:rsid w:val="15B357D5"/>
    <w:rsid w:val="16136976"/>
    <w:rsid w:val="16290D84"/>
    <w:rsid w:val="16D80235"/>
    <w:rsid w:val="17174E3D"/>
    <w:rsid w:val="176728C4"/>
    <w:rsid w:val="17BC0EC8"/>
    <w:rsid w:val="17C27DFF"/>
    <w:rsid w:val="17CC71CB"/>
    <w:rsid w:val="17D10D9A"/>
    <w:rsid w:val="18767394"/>
    <w:rsid w:val="18DA2060"/>
    <w:rsid w:val="199703D7"/>
    <w:rsid w:val="19C3215E"/>
    <w:rsid w:val="1A5E4FD5"/>
    <w:rsid w:val="1AD25796"/>
    <w:rsid w:val="1AD9293D"/>
    <w:rsid w:val="1B1A1BBD"/>
    <w:rsid w:val="1B7C6E84"/>
    <w:rsid w:val="1B9E518B"/>
    <w:rsid w:val="1BC47DBD"/>
    <w:rsid w:val="1C7B7BFC"/>
    <w:rsid w:val="1C9C5FD4"/>
    <w:rsid w:val="1D2F19C4"/>
    <w:rsid w:val="1E3859C1"/>
    <w:rsid w:val="1E5E560B"/>
    <w:rsid w:val="1E6D6807"/>
    <w:rsid w:val="1F7F1E57"/>
    <w:rsid w:val="1FEEBF0C"/>
    <w:rsid w:val="2029520C"/>
    <w:rsid w:val="203A4CEA"/>
    <w:rsid w:val="204963A8"/>
    <w:rsid w:val="20D17516"/>
    <w:rsid w:val="20F7155B"/>
    <w:rsid w:val="210374B9"/>
    <w:rsid w:val="210E3B99"/>
    <w:rsid w:val="21497D95"/>
    <w:rsid w:val="22EE413E"/>
    <w:rsid w:val="22F86613"/>
    <w:rsid w:val="23263E12"/>
    <w:rsid w:val="232D4633"/>
    <w:rsid w:val="237875D5"/>
    <w:rsid w:val="23F45C98"/>
    <w:rsid w:val="244145C1"/>
    <w:rsid w:val="24673B8F"/>
    <w:rsid w:val="2498786A"/>
    <w:rsid w:val="25443C3D"/>
    <w:rsid w:val="25A47FE0"/>
    <w:rsid w:val="268900C1"/>
    <w:rsid w:val="26A6736B"/>
    <w:rsid w:val="27A94E76"/>
    <w:rsid w:val="27B41A39"/>
    <w:rsid w:val="27D86B75"/>
    <w:rsid w:val="28444103"/>
    <w:rsid w:val="284A3EDE"/>
    <w:rsid w:val="28CB21A2"/>
    <w:rsid w:val="2A3A1C6D"/>
    <w:rsid w:val="2B546B36"/>
    <w:rsid w:val="2B9D7E59"/>
    <w:rsid w:val="2BB80576"/>
    <w:rsid w:val="2BC65D63"/>
    <w:rsid w:val="2BFDA190"/>
    <w:rsid w:val="2C2F5BA2"/>
    <w:rsid w:val="2D020BFB"/>
    <w:rsid w:val="2D0E2FF9"/>
    <w:rsid w:val="2D5B5C2A"/>
    <w:rsid w:val="2DAC1125"/>
    <w:rsid w:val="2E0E7E2E"/>
    <w:rsid w:val="2E1407AE"/>
    <w:rsid w:val="2EB955C6"/>
    <w:rsid w:val="2EBA1A0B"/>
    <w:rsid w:val="2ED00257"/>
    <w:rsid w:val="2F080F5D"/>
    <w:rsid w:val="2F1F3DA1"/>
    <w:rsid w:val="2F2C7934"/>
    <w:rsid w:val="2F3458DF"/>
    <w:rsid w:val="2F47183A"/>
    <w:rsid w:val="2F5B3D5B"/>
    <w:rsid w:val="2F7B39E1"/>
    <w:rsid w:val="2F810753"/>
    <w:rsid w:val="2FD3015E"/>
    <w:rsid w:val="2FE341BA"/>
    <w:rsid w:val="30080E70"/>
    <w:rsid w:val="30447132"/>
    <w:rsid w:val="305A22F6"/>
    <w:rsid w:val="309915FA"/>
    <w:rsid w:val="31560713"/>
    <w:rsid w:val="317B5861"/>
    <w:rsid w:val="32191155"/>
    <w:rsid w:val="327C1257"/>
    <w:rsid w:val="331F6AC1"/>
    <w:rsid w:val="33375038"/>
    <w:rsid w:val="33E603BD"/>
    <w:rsid w:val="33E921F3"/>
    <w:rsid w:val="33EC463C"/>
    <w:rsid w:val="341306A8"/>
    <w:rsid w:val="34334A29"/>
    <w:rsid w:val="344328DB"/>
    <w:rsid w:val="34CB015E"/>
    <w:rsid w:val="34FBC096"/>
    <w:rsid w:val="35442DD5"/>
    <w:rsid w:val="35AF0420"/>
    <w:rsid w:val="36567757"/>
    <w:rsid w:val="369A4FAD"/>
    <w:rsid w:val="37114C37"/>
    <w:rsid w:val="371C16C5"/>
    <w:rsid w:val="372F3EBB"/>
    <w:rsid w:val="37325773"/>
    <w:rsid w:val="379E7288"/>
    <w:rsid w:val="37BF2377"/>
    <w:rsid w:val="37D15934"/>
    <w:rsid w:val="37F56E9A"/>
    <w:rsid w:val="380D731D"/>
    <w:rsid w:val="38712C4F"/>
    <w:rsid w:val="38AA49C0"/>
    <w:rsid w:val="38BB673C"/>
    <w:rsid w:val="3911099D"/>
    <w:rsid w:val="3917730D"/>
    <w:rsid w:val="39A6485A"/>
    <w:rsid w:val="39B72DC2"/>
    <w:rsid w:val="3AB9630E"/>
    <w:rsid w:val="3B2F6813"/>
    <w:rsid w:val="3B364683"/>
    <w:rsid w:val="3B9815DF"/>
    <w:rsid w:val="3BBE775C"/>
    <w:rsid w:val="3BD026C7"/>
    <w:rsid w:val="3BF9753F"/>
    <w:rsid w:val="3BFD73E4"/>
    <w:rsid w:val="3C39111A"/>
    <w:rsid w:val="3C945D5B"/>
    <w:rsid w:val="3D773866"/>
    <w:rsid w:val="3DDE6A8E"/>
    <w:rsid w:val="3DFD2568"/>
    <w:rsid w:val="3DFDD12A"/>
    <w:rsid w:val="3E016754"/>
    <w:rsid w:val="3E1854FA"/>
    <w:rsid w:val="3E190BB3"/>
    <w:rsid w:val="3E377C66"/>
    <w:rsid w:val="3E451481"/>
    <w:rsid w:val="3E507E64"/>
    <w:rsid w:val="3E706ED3"/>
    <w:rsid w:val="3E944D3D"/>
    <w:rsid w:val="3F400FF9"/>
    <w:rsid w:val="3FBFF696"/>
    <w:rsid w:val="3FD878CD"/>
    <w:rsid w:val="40844EFD"/>
    <w:rsid w:val="40D9206C"/>
    <w:rsid w:val="412447FF"/>
    <w:rsid w:val="41266E2F"/>
    <w:rsid w:val="415325FE"/>
    <w:rsid w:val="420B234C"/>
    <w:rsid w:val="425D298A"/>
    <w:rsid w:val="42AB1F47"/>
    <w:rsid w:val="42BF4CAC"/>
    <w:rsid w:val="43170544"/>
    <w:rsid w:val="4326285D"/>
    <w:rsid w:val="43717561"/>
    <w:rsid w:val="4432556F"/>
    <w:rsid w:val="44470C20"/>
    <w:rsid w:val="44975264"/>
    <w:rsid w:val="44B37690"/>
    <w:rsid w:val="45B16A06"/>
    <w:rsid w:val="460B2194"/>
    <w:rsid w:val="46A72B36"/>
    <w:rsid w:val="46D5B832"/>
    <w:rsid w:val="47283A85"/>
    <w:rsid w:val="489A0024"/>
    <w:rsid w:val="48D03EC1"/>
    <w:rsid w:val="48D27D77"/>
    <w:rsid w:val="48EC3721"/>
    <w:rsid w:val="492C644F"/>
    <w:rsid w:val="49AB5846"/>
    <w:rsid w:val="49F07258"/>
    <w:rsid w:val="4AEF728A"/>
    <w:rsid w:val="4B3A1A85"/>
    <w:rsid w:val="4BB8036A"/>
    <w:rsid w:val="4C0B5FD9"/>
    <w:rsid w:val="4C1417CD"/>
    <w:rsid w:val="4C8F6277"/>
    <w:rsid w:val="4CB04945"/>
    <w:rsid w:val="4CCC33B3"/>
    <w:rsid w:val="4CD3065A"/>
    <w:rsid w:val="4D961FD9"/>
    <w:rsid w:val="4DEB373A"/>
    <w:rsid w:val="4DEF76DE"/>
    <w:rsid w:val="4E527C82"/>
    <w:rsid w:val="4E9D4DA8"/>
    <w:rsid w:val="4EEE2D0B"/>
    <w:rsid w:val="4F7C3D09"/>
    <w:rsid w:val="4F8271DA"/>
    <w:rsid w:val="4FA850D1"/>
    <w:rsid w:val="4FCE4CA2"/>
    <w:rsid w:val="4FFB76B6"/>
    <w:rsid w:val="502E5F95"/>
    <w:rsid w:val="509700C6"/>
    <w:rsid w:val="510D20C4"/>
    <w:rsid w:val="51EB03ED"/>
    <w:rsid w:val="520779EE"/>
    <w:rsid w:val="52230FEA"/>
    <w:rsid w:val="52711B5C"/>
    <w:rsid w:val="52F0355C"/>
    <w:rsid w:val="53470F92"/>
    <w:rsid w:val="53673115"/>
    <w:rsid w:val="536A40D4"/>
    <w:rsid w:val="53A12C3E"/>
    <w:rsid w:val="53AF2A3F"/>
    <w:rsid w:val="53EF2D24"/>
    <w:rsid w:val="53F12FE7"/>
    <w:rsid w:val="53FFF37A"/>
    <w:rsid w:val="5431320C"/>
    <w:rsid w:val="54922D36"/>
    <w:rsid w:val="55A90DBD"/>
    <w:rsid w:val="55D33E0B"/>
    <w:rsid w:val="56AD05FB"/>
    <w:rsid w:val="57797F6C"/>
    <w:rsid w:val="57B7325A"/>
    <w:rsid w:val="57BB6E6B"/>
    <w:rsid w:val="57D66503"/>
    <w:rsid w:val="57EBDABA"/>
    <w:rsid w:val="57F0115D"/>
    <w:rsid w:val="57F16D34"/>
    <w:rsid w:val="57FC0CD6"/>
    <w:rsid w:val="583B49BB"/>
    <w:rsid w:val="584C7104"/>
    <w:rsid w:val="58EA0410"/>
    <w:rsid w:val="58ED5CDE"/>
    <w:rsid w:val="599F4791"/>
    <w:rsid w:val="5A2A1494"/>
    <w:rsid w:val="5A4A1420"/>
    <w:rsid w:val="5A7F32DF"/>
    <w:rsid w:val="5A910AD2"/>
    <w:rsid w:val="5B307746"/>
    <w:rsid w:val="5B743EE3"/>
    <w:rsid w:val="5BE82DA7"/>
    <w:rsid w:val="5BF90A01"/>
    <w:rsid w:val="5C2E233A"/>
    <w:rsid w:val="5CC170EF"/>
    <w:rsid w:val="5CC4458E"/>
    <w:rsid w:val="5D5E355D"/>
    <w:rsid w:val="5DD4391F"/>
    <w:rsid w:val="5E1110A7"/>
    <w:rsid w:val="5E4050AB"/>
    <w:rsid w:val="5E844387"/>
    <w:rsid w:val="5E873E8E"/>
    <w:rsid w:val="5E8A05F1"/>
    <w:rsid w:val="5EBFFCE5"/>
    <w:rsid w:val="5EF330AE"/>
    <w:rsid w:val="5F66686F"/>
    <w:rsid w:val="5F9D348D"/>
    <w:rsid w:val="5FD16631"/>
    <w:rsid w:val="6022031E"/>
    <w:rsid w:val="60297389"/>
    <w:rsid w:val="60451040"/>
    <w:rsid w:val="61D4182A"/>
    <w:rsid w:val="62431525"/>
    <w:rsid w:val="626710BA"/>
    <w:rsid w:val="62AE0D8C"/>
    <w:rsid w:val="6331652F"/>
    <w:rsid w:val="634416CA"/>
    <w:rsid w:val="643821E8"/>
    <w:rsid w:val="64521CE7"/>
    <w:rsid w:val="64553CB6"/>
    <w:rsid w:val="64B40884"/>
    <w:rsid w:val="64C81A59"/>
    <w:rsid w:val="64E93E78"/>
    <w:rsid w:val="65605680"/>
    <w:rsid w:val="65A31824"/>
    <w:rsid w:val="66900224"/>
    <w:rsid w:val="66FD5E43"/>
    <w:rsid w:val="67B02AFE"/>
    <w:rsid w:val="67C84107"/>
    <w:rsid w:val="67FD87D5"/>
    <w:rsid w:val="68914EBE"/>
    <w:rsid w:val="68DD1775"/>
    <w:rsid w:val="694D031E"/>
    <w:rsid w:val="69965355"/>
    <w:rsid w:val="69DD1018"/>
    <w:rsid w:val="6A3A1E46"/>
    <w:rsid w:val="6A59688C"/>
    <w:rsid w:val="6AAB064D"/>
    <w:rsid w:val="6ADE7DFE"/>
    <w:rsid w:val="6B4A298C"/>
    <w:rsid w:val="6B5047BF"/>
    <w:rsid w:val="6B836F8E"/>
    <w:rsid w:val="6B890589"/>
    <w:rsid w:val="6BC650A8"/>
    <w:rsid w:val="6BD77DDE"/>
    <w:rsid w:val="6BEA97DC"/>
    <w:rsid w:val="6C375A20"/>
    <w:rsid w:val="6C7D16CA"/>
    <w:rsid w:val="6D2D4D5E"/>
    <w:rsid w:val="6D5EDBE3"/>
    <w:rsid w:val="6D690C13"/>
    <w:rsid w:val="6D7F6943"/>
    <w:rsid w:val="6DA171D5"/>
    <w:rsid w:val="6DB96DB1"/>
    <w:rsid w:val="6DF9B434"/>
    <w:rsid w:val="6DF9DEDE"/>
    <w:rsid w:val="6E4356C7"/>
    <w:rsid w:val="6E8B5948"/>
    <w:rsid w:val="6EDE15C4"/>
    <w:rsid w:val="6EE727EB"/>
    <w:rsid w:val="6EF7E250"/>
    <w:rsid w:val="6F035CD1"/>
    <w:rsid w:val="6F346815"/>
    <w:rsid w:val="6F650C26"/>
    <w:rsid w:val="6FBFFD1A"/>
    <w:rsid w:val="6FF545FE"/>
    <w:rsid w:val="703E22C1"/>
    <w:rsid w:val="704F267B"/>
    <w:rsid w:val="70512BBA"/>
    <w:rsid w:val="70AA2286"/>
    <w:rsid w:val="70AF0987"/>
    <w:rsid w:val="70CA7CD4"/>
    <w:rsid w:val="71112B97"/>
    <w:rsid w:val="71895155"/>
    <w:rsid w:val="718E3FBE"/>
    <w:rsid w:val="71C91FCF"/>
    <w:rsid w:val="7264181C"/>
    <w:rsid w:val="729F7DD7"/>
    <w:rsid w:val="72B036AA"/>
    <w:rsid w:val="72CE00C1"/>
    <w:rsid w:val="72E07BF8"/>
    <w:rsid w:val="73062536"/>
    <w:rsid w:val="73800F5E"/>
    <w:rsid w:val="73825C40"/>
    <w:rsid w:val="73DFC877"/>
    <w:rsid w:val="74356E88"/>
    <w:rsid w:val="7445363A"/>
    <w:rsid w:val="74C75CD4"/>
    <w:rsid w:val="75210D3C"/>
    <w:rsid w:val="75CE6BEE"/>
    <w:rsid w:val="76BB31F5"/>
    <w:rsid w:val="76D7163C"/>
    <w:rsid w:val="7719153C"/>
    <w:rsid w:val="773F1EA2"/>
    <w:rsid w:val="775E3651"/>
    <w:rsid w:val="776B598A"/>
    <w:rsid w:val="777C4D04"/>
    <w:rsid w:val="778314DE"/>
    <w:rsid w:val="77DF1E73"/>
    <w:rsid w:val="78446692"/>
    <w:rsid w:val="784D76F2"/>
    <w:rsid w:val="788323D7"/>
    <w:rsid w:val="78AA1E7C"/>
    <w:rsid w:val="791F5747"/>
    <w:rsid w:val="79ABD0F6"/>
    <w:rsid w:val="7A4020C1"/>
    <w:rsid w:val="7A8DB8C1"/>
    <w:rsid w:val="7B93052C"/>
    <w:rsid w:val="7BEA7AD3"/>
    <w:rsid w:val="7BEB1CFA"/>
    <w:rsid w:val="7BEF7900"/>
    <w:rsid w:val="7C296EAE"/>
    <w:rsid w:val="7C980A54"/>
    <w:rsid w:val="7CD44052"/>
    <w:rsid w:val="7CF6594C"/>
    <w:rsid w:val="7D7F2AC1"/>
    <w:rsid w:val="7E0A3FD1"/>
    <w:rsid w:val="7E79650F"/>
    <w:rsid w:val="7F15418B"/>
    <w:rsid w:val="7F2D1AE3"/>
    <w:rsid w:val="7F34043A"/>
    <w:rsid w:val="7F3F02D1"/>
    <w:rsid w:val="7F6F651C"/>
    <w:rsid w:val="7F6FDC99"/>
    <w:rsid w:val="7F76F48C"/>
    <w:rsid w:val="7FA529EA"/>
    <w:rsid w:val="7FFD1FC0"/>
    <w:rsid w:val="7FFE7A4C"/>
    <w:rsid w:val="7FFF2EDB"/>
    <w:rsid w:val="AB7F3A79"/>
    <w:rsid w:val="ABA79F86"/>
    <w:rsid w:val="AE869341"/>
    <w:rsid w:val="AEBAEACA"/>
    <w:rsid w:val="AFBE207E"/>
    <w:rsid w:val="AFFD2EEF"/>
    <w:rsid w:val="B17B3A09"/>
    <w:rsid w:val="B8F78CDF"/>
    <w:rsid w:val="BDBDBFB6"/>
    <w:rsid w:val="BDDF9500"/>
    <w:rsid w:val="BDEDA28A"/>
    <w:rsid w:val="BDFFB382"/>
    <w:rsid w:val="BEBBAA30"/>
    <w:rsid w:val="BEEB00B9"/>
    <w:rsid w:val="CFEF6720"/>
    <w:rsid w:val="D36F5F3D"/>
    <w:rsid w:val="D5D62F3F"/>
    <w:rsid w:val="D5EF1F63"/>
    <w:rsid w:val="D6F7C3F6"/>
    <w:rsid w:val="DBE219A6"/>
    <w:rsid w:val="DBF9BDAA"/>
    <w:rsid w:val="DDBA95D6"/>
    <w:rsid w:val="DE70FFC2"/>
    <w:rsid w:val="DFFE7BCE"/>
    <w:rsid w:val="E3FD5F7C"/>
    <w:rsid w:val="E73F0464"/>
    <w:rsid w:val="EB7360C5"/>
    <w:rsid w:val="EDE21F74"/>
    <w:rsid w:val="EE5649C7"/>
    <w:rsid w:val="EF3B1577"/>
    <w:rsid w:val="EFB9241D"/>
    <w:rsid w:val="F2BBFF63"/>
    <w:rsid w:val="F47F7B60"/>
    <w:rsid w:val="F5F7925F"/>
    <w:rsid w:val="F7FD5A39"/>
    <w:rsid w:val="F7FF7026"/>
    <w:rsid w:val="FBF9BE99"/>
    <w:rsid w:val="FCBE38D0"/>
    <w:rsid w:val="FDE3643A"/>
    <w:rsid w:val="FDFBEF6F"/>
    <w:rsid w:val="FE5FC1AF"/>
    <w:rsid w:val="FE770C83"/>
    <w:rsid w:val="FF696F60"/>
    <w:rsid w:val="FFA7B27E"/>
    <w:rsid w:val="FFD721CE"/>
    <w:rsid w:val="FFEEA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qFormat/>
    <w:uiPriority w:val="0"/>
    <w:pPr>
      <w:keepNext/>
      <w:keepLines/>
      <w:spacing w:before="40" w:beforeLines="0" w:after="40" w:afterLines="0" w:line="360" w:lineRule="auto"/>
      <w:jc w:val="center"/>
      <w:outlineLvl w:val="1"/>
    </w:pPr>
    <w:rPr>
      <w:rFonts w:ascii="黑体" w:hAnsi="宋体" w:eastAsia="黑体"/>
      <w:b/>
      <w:bCs/>
      <w:kern w:val="44"/>
      <w:sz w:val="32"/>
      <w:szCs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link w:val="14"/>
    <w:semiHidden/>
    <w:qFormat/>
    <w:uiPriority w:val="0"/>
    <w:rPr>
      <w:rFonts w:eastAsia="宋体"/>
      <w:sz w:val="21"/>
      <w:szCs w:val="20"/>
    </w:rPr>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cs="Times New Roman"/>
      <w:color w:val="FF6600"/>
    </w:rPr>
  </w:style>
  <w:style w:type="paragraph" w:styleId="3">
    <w:name w:val="Body Text Indent"/>
    <w:basedOn w:val="1"/>
    <w:qFormat/>
    <w:uiPriority w:val="0"/>
    <w:pPr>
      <w:spacing w:line="660" w:lineRule="exact"/>
      <w:ind w:firstLine="1240" w:firstLineChars="100"/>
    </w:pPr>
    <w:rPr>
      <w:rFonts w:eastAsia="创艺简标宋"/>
      <w:color w:val="FF6600"/>
      <w:spacing w:val="360"/>
      <w:sz w:val="52"/>
    </w:rPr>
  </w:style>
  <w:style w:type="paragraph" w:styleId="6">
    <w:name w:val="Document Map"/>
    <w:basedOn w:val="1"/>
    <w:qFormat/>
    <w:uiPriority w:val="0"/>
    <w:pPr>
      <w:shd w:val="clear" w:color="auto" w:fill="000080"/>
    </w:pPr>
  </w:style>
  <w:style w:type="paragraph" w:styleId="7">
    <w:name w:val="annotation text"/>
    <w:basedOn w:val="1"/>
    <w:qFormat/>
    <w:uiPriority w:val="0"/>
    <w:pPr>
      <w:jc w:val="left"/>
    </w:pPr>
  </w:style>
  <w:style w:type="paragraph" w:styleId="8">
    <w:name w:val="footer"/>
    <w:basedOn w:val="1"/>
    <w:next w:val="9"/>
    <w:qFormat/>
    <w:uiPriority w:val="0"/>
    <w:pPr>
      <w:tabs>
        <w:tab w:val="center" w:pos="4153"/>
        <w:tab w:val="right" w:pos="8306"/>
      </w:tabs>
      <w:snapToGrid w:val="0"/>
      <w:jc w:val="left"/>
    </w:pPr>
    <w:rPr>
      <w:sz w:val="18"/>
      <w:szCs w:val="18"/>
    </w:rPr>
  </w:style>
  <w:style w:type="paragraph" w:styleId="9">
    <w:name w:val="index 9"/>
    <w:basedOn w:val="1"/>
    <w:next w:val="1"/>
    <w:qFormat/>
    <w:uiPriority w:val="0"/>
    <w:pPr>
      <w:ind w:left="3360"/>
    </w:pPr>
  </w:style>
  <w:style w:type="paragraph" w:styleId="10">
    <w:name w:val="toc 1"/>
    <w:basedOn w:val="1"/>
    <w:next w:val="1"/>
    <w:qFormat/>
    <w:uiPriority w:val="39"/>
    <w:pPr>
      <w:tabs>
        <w:tab w:val="right" w:leader="dot" w:pos="8789"/>
      </w:tabs>
      <w:jc w:val="left"/>
    </w:pPr>
    <w:rPr>
      <w:rFonts w:ascii="宋体" w:hAnsi="宋体" w:eastAsia="宋体" w:cs="Times New Roman"/>
      <w:b/>
      <w:szCs w:val="21"/>
    </w:rPr>
  </w:style>
  <w:style w:type="paragraph" w:styleId="11">
    <w:name w:val="Message Header"/>
    <w:basedOn w:val="1"/>
    <w:next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customStyle="1" w:styleId="14">
    <w:name w:val="默认段落字体 Para Char Char Char Char Char Char Char"/>
    <w:basedOn w:val="1"/>
    <w:link w:val="13"/>
    <w:qFormat/>
    <w:uiPriority w:val="0"/>
    <w:pPr>
      <w:adjustRightInd w:val="0"/>
      <w:spacing w:line="360" w:lineRule="auto"/>
    </w:pPr>
    <w:rPr>
      <w:rFonts w:eastAsia="宋体"/>
      <w:sz w:val="21"/>
      <w:szCs w:val="20"/>
    </w:rPr>
  </w:style>
  <w:style w:type="character" w:styleId="15">
    <w:name w:val="page number"/>
    <w:basedOn w:val="13"/>
    <w:qFormat/>
    <w:uiPriority w:val="0"/>
  </w:style>
  <w:style w:type="paragraph" w:customStyle="1" w:styleId="16">
    <w:name w:val="Char"/>
    <w:basedOn w:val="6"/>
    <w:link w:val="13"/>
    <w:qFormat/>
    <w:uiPriority w:val="0"/>
    <w:pPr>
      <w:adjustRightInd w:val="0"/>
      <w:spacing w:line="436" w:lineRule="exact"/>
      <w:ind w:left="357"/>
      <w:jc w:val="left"/>
      <w:outlineLvl w:val="3"/>
    </w:pPr>
  </w:style>
  <w:style w:type="paragraph" w:customStyle="1" w:styleId="17">
    <w:name w:val="样式1"/>
    <w:basedOn w:val="18"/>
    <w:next w:val="11"/>
    <w:qFormat/>
    <w:uiPriority w:val="0"/>
    <w:pPr>
      <w:spacing w:line="579" w:lineRule="exact"/>
      <w:ind w:firstLine="640" w:firstLineChars="200"/>
    </w:pPr>
    <w:rPr>
      <w:rFonts w:ascii="Calibri" w:hAnsi="Calibri" w:eastAsia="仿宋_GB2312" w:cs="Times New Roman"/>
    </w:rPr>
  </w:style>
  <w:style w:type="paragraph" w:customStyle="1" w:styleId="18">
    <w:name w:val="正文1"/>
    <w:basedOn w:val="1"/>
    <w:qFormat/>
    <w:uiPriority w:val="0"/>
    <w:pPr>
      <w:ind w:firstLine="708" w:firstLineChars="236"/>
    </w:pPr>
    <w:rPr>
      <w:rFonts w:ascii="仿宋_GB2312" w:hAnsi="Calibri" w:eastAsia="仿宋_GB2312" w:cs="仿宋_GB2312"/>
      <w:sz w:val="30"/>
      <w:szCs w:val="30"/>
    </w:rPr>
  </w:style>
  <w:style w:type="paragraph" w:customStyle="1" w:styleId="19">
    <w:name w:val="标题 #2"/>
    <w:basedOn w:val="1"/>
    <w:qFormat/>
    <w:uiPriority w:val="0"/>
    <w:pPr>
      <w:widowControl w:val="0"/>
      <w:shd w:val="clear" w:color="auto" w:fill="FFFFFF"/>
      <w:spacing w:after="450" w:line="581" w:lineRule="exact"/>
      <w:jc w:val="center"/>
      <w:outlineLvl w:val="1"/>
    </w:pPr>
    <w:rPr>
      <w:rFonts w:ascii="MingLiU" w:hAnsi="MingLiU" w:eastAsia="MingLiU" w:cs="MingLiU"/>
      <w:sz w:val="38"/>
      <w:szCs w:val="38"/>
      <w:u w:val="none"/>
      <w:lang w:val="zh-CN" w:eastAsia="zh-CN" w:bidi="zh-CN"/>
    </w:rPr>
  </w:style>
  <w:style w:type="paragraph" w:customStyle="1" w:styleId="20">
    <w:name w:val="正文文本1"/>
    <w:basedOn w:val="1"/>
    <w:qFormat/>
    <w:uiPriority w:val="0"/>
    <w:pPr>
      <w:widowControl w:val="0"/>
      <w:shd w:val="clear" w:color="auto" w:fill="FFFFFF"/>
      <w:spacing w:line="372" w:lineRule="auto"/>
      <w:ind w:firstLine="400"/>
    </w:pPr>
    <w:rPr>
      <w:rFonts w:ascii="MingLiU" w:hAnsi="MingLiU" w:eastAsia="MingLiU" w:cs="MingLiU"/>
      <w:sz w:val="30"/>
      <w:szCs w:val="30"/>
      <w:u w:val="none"/>
      <w:lang w:val="zh-CN" w:eastAsia="zh-CN" w:bidi="zh-CN"/>
    </w:rPr>
  </w:style>
  <w:style w:type="paragraph" w:customStyle="1" w:styleId="21">
    <w:name w:val="Body text|1"/>
    <w:basedOn w:val="1"/>
    <w:qFormat/>
    <w:uiPriority w:val="0"/>
    <w:pPr>
      <w:widowControl w:val="0"/>
      <w:shd w:val="clear" w:color="auto" w:fill="auto"/>
      <w:spacing w:line="420" w:lineRule="auto"/>
      <w:ind w:firstLine="400"/>
    </w:pPr>
    <w:rPr>
      <w:rFonts w:ascii="宋体" w:hAnsi="宋体" w:eastAsia="宋体" w:cs="宋体"/>
      <w:sz w:val="28"/>
      <w:szCs w:val="28"/>
      <w:u w:val="none"/>
      <w:shd w:val="clear" w:color="auto" w:fill="auto"/>
      <w:lang w:val="zh-TW" w:eastAsia="zh-TW" w:bidi="zh-TW"/>
    </w:rPr>
  </w:style>
  <w:style w:type="character" w:customStyle="1" w:styleId="22">
    <w:name w:val="Body text|2_"/>
    <w:link w:val="23"/>
    <w:qFormat/>
    <w:uiPriority w:val="0"/>
    <w:rPr>
      <w:rFonts w:ascii="宋体" w:hAnsi="宋体" w:eastAsia="宋体" w:cs="宋体"/>
      <w:sz w:val="34"/>
      <w:szCs w:val="34"/>
      <w:u w:val="none"/>
      <w:shd w:val="clear" w:color="auto" w:fill="auto"/>
      <w:lang w:val="zh-TW" w:eastAsia="zh-TW" w:bidi="zh-TW"/>
    </w:rPr>
  </w:style>
  <w:style w:type="paragraph" w:customStyle="1" w:styleId="23">
    <w:name w:val="Body text|2"/>
    <w:basedOn w:val="1"/>
    <w:link w:val="22"/>
    <w:qFormat/>
    <w:uiPriority w:val="0"/>
    <w:pPr>
      <w:widowControl w:val="0"/>
      <w:shd w:val="clear" w:color="auto" w:fill="auto"/>
      <w:spacing w:after="80" w:line="590" w:lineRule="exact"/>
      <w:jc w:val="center"/>
    </w:pPr>
    <w:rPr>
      <w:rFonts w:ascii="宋体" w:hAnsi="宋体" w:eastAsia="宋体" w:cs="宋体"/>
      <w:sz w:val="34"/>
      <w:szCs w:val="34"/>
      <w:u w:val="none"/>
      <w:shd w:val="clear" w:color="auto" w:fill="auto"/>
      <w:lang w:val="zh-TW" w:eastAsia="zh-TW" w:bidi="zh-TW"/>
    </w:rPr>
  </w:style>
  <w:style w:type="paragraph" w:customStyle="1" w:styleId="24">
    <w:name w:val="Other|1"/>
    <w:basedOn w:val="1"/>
    <w:qFormat/>
    <w:uiPriority w:val="0"/>
    <w:pPr>
      <w:widowControl w:val="0"/>
      <w:shd w:val="clear" w:color="auto" w:fill="auto"/>
      <w:spacing w:line="420" w:lineRule="auto"/>
      <w:ind w:firstLine="400"/>
    </w:pPr>
    <w:rPr>
      <w:rFonts w:ascii="宋体" w:hAnsi="宋体" w:eastAsia="宋体" w:cs="宋体"/>
      <w:sz w:val="28"/>
      <w:szCs w:val="28"/>
      <w:u w:val="none"/>
      <w:shd w:val="clear" w:color="auto" w:fill="auto"/>
      <w:lang w:val="zh-TW" w:eastAsia="zh-TW" w:bidi="zh-TW"/>
    </w:rPr>
  </w:style>
  <w:style w:type="paragraph" w:customStyle="1" w:styleId="25">
    <w:name w:val="Heading #3|1"/>
    <w:basedOn w:val="1"/>
    <w:qFormat/>
    <w:uiPriority w:val="0"/>
    <w:pPr>
      <w:widowControl w:val="0"/>
      <w:shd w:val="clear" w:color="auto" w:fill="auto"/>
      <w:spacing w:after="330" w:line="580" w:lineRule="exact"/>
      <w:jc w:val="center"/>
      <w:outlineLvl w:val="2"/>
    </w:pPr>
    <w:rPr>
      <w:rFonts w:ascii="宋体" w:hAnsi="宋体" w:eastAsia="宋体" w:cs="宋体"/>
      <w:sz w:val="38"/>
      <w:szCs w:val="38"/>
      <w:u w:val="none"/>
      <w:shd w:val="clear" w:color="auto" w:fill="auto"/>
      <w:lang w:val="zh-TW" w:eastAsia="zh-TW" w:bidi="zh-TW"/>
    </w:rPr>
  </w:style>
  <w:style w:type="paragraph" w:customStyle="1" w:styleId="26">
    <w:name w:val="Other|2"/>
    <w:basedOn w:val="1"/>
    <w:qFormat/>
    <w:uiPriority w:val="0"/>
    <w:pPr>
      <w:widowControl w:val="0"/>
      <w:shd w:val="clear" w:color="auto" w:fill="auto"/>
      <w:spacing w:line="230" w:lineRule="exact"/>
      <w:jc w:val="center"/>
    </w:pPr>
    <w:rPr>
      <w:rFonts w:ascii="宋体" w:hAnsi="宋体" w:eastAsia="宋体" w:cs="宋体"/>
      <w:u w:val="none"/>
      <w:shd w:val="clear" w:color="auto" w:fill="auto"/>
      <w:lang w:val="zh-TW" w:eastAsia="zh-TW" w:bidi="zh-TW"/>
    </w:rPr>
  </w:style>
  <w:style w:type="paragraph" w:customStyle="1" w:styleId="27">
    <w:name w:val="Body text|3"/>
    <w:basedOn w:val="1"/>
    <w:qFormat/>
    <w:uiPriority w:val="0"/>
    <w:pPr>
      <w:widowControl w:val="0"/>
      <w:shd w:val="clear" w:color="auto" w:fill="auto"/>
      <w:spacing w:after="330"/>
      <w:jc w:val="center"/>
    </w:pPr>
    <w:rPr>
      <w:sz w:val="28"/>
      <w:szCs w:val="28"/>
      <w:u w:val="none"/>
      <w:shd w:val="clear" w:color="auto" w:fill="auto"/>
    </w:rPr>
  </w:style>
  <w:style w:type="paragraph" w:customStyle="1" w:styleId="28">
    <w:name w:val="默认段落字体 Para Char Char Char Char Char Char Char Char Char Char"/>
    <w:basedOn w:val="29"/>
    <w:qFormat/>
    <w:uiPriority w:val="0"/>
  </w:style>
  <w:style w:type="paragraph" w:customStyle="1" w:styleId="29">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kylin/D:\home\kylin\D:\home\kylin\D:\home\zhgjx\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35</Pages>
  <Words>0</Words>
  <Characters>0</Characters>
  <Lines>0</Lines>
  <Paragraphs>0</Paragraphs>
  <TotalTime>1</TotalTime>
  <ScaleCrop>false</ScaleCrop>
  <LinksUpToDate>false</LinksUpToDate>
  <CharactersWithSpaces>0</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2021-09-21T01:00:00Z</dcterms:created>
  <dc:creator>Lenovo</dc:creator>
  <cp:lastModifiedBy>kylin</cp:lastModifiedBy>
  <cp:lastPrinted>2024-05-26T00:49:00Z</cp:lastPrinted>
  <dcterms:modified xsi:type="dcterms:W3CDTF">2024-07-29T09:30:47Z</dcterms:modified>
  <dc:title>2022年珠海市技工院校和职业培训学校</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58531ED00334336FD853A366887E480D</vt:lpwstr>
  </property>
</Properties>
</file>